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DA890" w14:textId="77777777" w:rsidR="00F66ED1" w:rsidRDefault="00F66ED1" w:rsidP="00F66ED1">
      <w:pPr>
        <w:pStyle w:val="a7"/>
        <w:rPr>
          <w:rFonts w:hint="eastAsia"/>
        </w:rPr>
      </w:pPr>
      <w:r w:rsidRPr="00107DD7">
        <w:rPr>
          <w:rFonts w:hint="eastAsia"/>
        </w:rPr>
        <w:t>城市生活垃圾填埋体渗透性能研究</w:t>
      </w:r>
    </w:p>
    <w:p w14:paraId="51485FAC" w14:textId="77777777" w:rsidR="00F66ED1" w:rsidRPr="0002576D" w:rsidRDefault="00F66ED1" w:rsidP="00F66ED1">
      <w:pPr>
        <w:pStyle w:val="a9"/>
        <w:spacing w:beforeLines="100" w:before="312" w:afterLines="0" w:after="0"/>
        <w:jc w:val="both"/>
        <w:outlineLvl w:val="0"/>
        <w:rPr>
          <w:sz w:val="30"/>
          <w:szCs w:val="30"/>
        </w:rPr>
      </w:pPr>
      <w:r w:rsidRPr="00651189">
        <w:rPr>
          <w:rFonts w:hint="eastAsia"/>
          <w:sz w:val="30"/>
          <w:szCs w:val="30"/>
        </w:rPr>
        <w:t>Research on Permeability</w:t>
      </w:r>
      <w:r w:rsidRPr="00651189">
        <w:rPr>
          <w:sz w:val="30"/>
          <w:szCs w:val="30"/>
        </w:rPr>
        <w:t xml:space="preserve"> </w:t>
      </w:r>
      <w:r w:rsidRPr="00651189">
        <w:rPr>
          <w:rFonts w:hint="eastAsia"/>
          <w:sz w:val="30"/>
          <w:szCs w:val="30"/>
        </w:rPr>
        <w:t xml:space="preserve">of </w:t>
      </w:r>
      <w:r w:rsidRPr="00651189">
        <w:rPr>
          <w:sz w:val="30"/>
          <w:szCs w:val="30"/>
        </w:rPr>
        <w:t>Municipal Solid Waste</w:t>
      </w:r>
    </w:p>
    <w:p w14:paraId="608B2EA3" w14:textId="77777777" w:rsidR="00F66ED1" w:rsidRPr="0050632B" w:rsidRDefault="00F66ED1" w:rsidP="00F66ED1">
      <w:pPr>
        <w:pStyle w:val="aa"/>
      </w:pPr>
      <w:r w:rsidRPr="0050632B">
        <w:rPr>
          <w:rFonts w:hint="eastAsia"/>
        </w:rPr>
        <w:t>王志刚</w:t>
      </w:r>
      <w:r w:rsidRPr="00B25D27">
        <w:rPr>
          <w:vertAlign w:val="superscript"/>
        </w:rPr>
        <w:t>1</w:t>
      </w:r>
      <w:r w:rsidRPr="0050632B">
        <w:rPr>
          <w:rFonts w:hint="eastAsia"/>
        </w:rPr>
        <w:t>，陈向东</w:t>
      </w:r>
      <w:r w:rsidRPr="00B25D27">
        <w:rPr>
          <w:vertAlign w:val="superscript"/>
        </w:rPr>
        <w:t>2</w:t>
      </w:r>
      <w:r w:rsidRPr="0050632B">
        <w:rPr>
          <w:rFonts w:hint="eastAsia"/>
        </w:rPr>
        <w:t>，</w:t>
      </w:r>
      <w:proofErr w:type="gramStart"/>
      <w:r w:rsidRPr="0050632B">
        <w:rPr>
          <w:rFonts w:hint="eastAsia"/>
        </w:rPr>
        <w:t>诸葛英</w:t>
      </w:r>
      <w:proofErr w:type="gramEnd"/>
      <w:r w:rsidRPr="00B25D27">
        <w:rPr>
          <w:vertAlign w:val="superscript"/>
        </w:rPr>
        <w:t>3</w:t>
      </w:r>
      <w:r w:rsidRPr="0050632B">
        <w:t xml:space="preserve"> </w:t>
      </w:r>
    </w:p>
    <w:p w14:paraId="5689054C" w14:textId="77777777" w:rsidR="00F66ED1" w:rsidRPr="0002576D" w:rsidRDefault="00F66ED1" w:rsidP="00F66ED1">
      <w:pPr>
        <w:pStyle w:val="05"/>
        <w:spacing w:before="0" w:after="0" w:line="240" w:lineRule="auto"/>
        <w:rPr>
          <w:szCs w:val="18"/>
        </w:rPr>
      </w:pPr>
      <w:r w:rsidRPr="00D8446B">
        <w:rPr>
          <w:rFonts w:hint="eastAsia"/>
          <w:szCs w:val="18"/>
        </w:rPr>
        <w:t>（</w:t>
      </w:r>
      <w:r w:rsidRPr="00D8446B">
        <w:rPr>
          <w:szCs w:val="18"/>
        </w:rPr>
        <w:t xml:space="preserve">1. </w:t>
      </w:r>
      <w:r w:rsidRPr="00D8446B">
        <w:rPr>
          <w:rFonts w:hint="eastAsia"/>
          <w:szCs w:val="18"/>
        </w:rPr>
        <w:t>清华大学热能工程系，北京</w:t>
      </w:r>
      <w:r w:rsidRPr="00D8446B">
        <w:rPr>
          <w:szCs w:val="18"/>
        </w:rPr>
        <w:t xml:space="preserve"> 100084</w:t>
      </w:r>
      <w:r w:rsidRPr="00D8446B">
        <w:rPr>
          <w:rFonts w:hint="eastAsia"/>
          <w:szCs w:val="18"/>
        </w:rPr>
        <w:t>；</w:t>
      </w:r>
      <w:r w:rsidRPr="00D8446B">
        <w:rPr>
          <w:szCs w:val="18"/>
        </w:rPr>
        <w:t xml:space="preserve">2. </w:t>
      </w:r>
      <w:r w:rsidRPr="00D8446B">
        <w:rPr>
          <w:rFonts w:hint="eastAsia"/>
          <w:szCs w:val="18"/>
        </w:rPr>
        <w:t>西安交通大学太阳能研究所，西安</w:t>
      </w:r>
      <w:r w:rsidRPr="00D8446B">
        <w:rPr>
          <w:szCs w:val="18"/>
        </w:rPr>
        <w:t xml:space="preserve"> 710049</w:t>
      </w:r>
      <w:r w:rsidRPr="00D8446B">
        <w:rPr>
          <w:rFonts w:hint="eastAsia"/>
          <w:szCs w:val="18"/>
        </w:rPr>
        <w:t>；</w:t>
      </w:r>
      <w:r w:rsidRPr="00D8446B">
        <w:rPr>
          <w:szCs w:val="18"/>
        </w:rPr>
        <w:t xml:space="preserve"> 3. </w:t>
      </w:r>
      <w:r w:rsidRPr="00D8446B">
        <w:rPr>
          <w:rFonts w:hint="eastAsia"/>
          <w:szCs w:val="18"/>
        </w:rPr>
        <w:t>上海交通大学能源工程系，上海</w:t>
      </w:r>
      <w:r w:rsidRPr="00D8446B">
        <w:rPr>
          <w:szCs w:val="18"/>
        </w:rPr>
        <w:t xml:space="preserve"> 200030 </w:t>
      </w:r>
      <w:r w:rsidRPr="00D8446B">
        <w:rPr>
          <w:rFonts w:hint="eastAsia"/>
          <w:szCs w:val="18"/>
        </w:rPr>
        <w:t>）</w:t>
      </w:r>
    </w:p>
    <w:p w14:paraId="619D0588" w14:textId="77777777" w:rsidR="00F66ED1" w:rsidRPr="007768FB" w:rsidRDefault="00F66ED1" w:rsidP="00F66ED1">
      <w:pPr>
        <w:pStyle w:val="a8"/>
        <w:rPr>
          <w:lang w:val="de-DE"/>
        </w:rPr>
      </w:pPr>
      <w:r w:rsidRPr="007768FB">
        <w:rPr>
          <w:lang w:val="de-DE"/>
        </w:rPr>
        <w:t>WANG Zhi-gang</w:t>
      </w:r>
      <w:r w:rsidRPr="007768FB">
        <w:rPr>
          <w:rFonts w:eastAsia="宋体"/>
          <w:bCs/>
          <w:color w:val="auto"/>
          <w:vertAlign w:val="superscript"/>
          <w:lang w:val="de-DE"/>
        </w:rPr>
        <w:t>1</w:t>
      </w:r>
      <w:r w:rsidRPr="007768FB">
        <w:rPr>
          <w:lang w:val="de-DE"/>
        </w:rPr>
        <w:t>, CHEN Xiang-dong</w:t>
      </w:r>
      <w:r w:rsidRPr="007768FB">
        <w:rPr>
          <w:rFonts w:eastAsia="宋体"/>
          <w:bCs/>
          <w:color w:val="auto"/>
          <w:vertAlign w:val="superscript"/>
          <w:lang w:val="de-DE"/>
        </w:rPr>
        <w:t>2</w:t>
      </w:r>
      <w:r w:rsidRPr="007768FB">
        <w:rPr>
          <w:lang w:val="de-DE"/>
        </w:rPr>
        <w:t>, ZHUGE Ying</w:t>
      </w:r>
      <w:r w:rsidRPr="007768FB">
        <w:rPr>
          <w:rFonts w:eastAsia="宋体"/>
          <w:bCs/>
          <w:color w:val="auto"/>
          <w:vertAlign w:val="superscript"/>
          <w:lang w:val="de-DE"/>
        </w:rPr>
        <w:t>3</w:t>
      </w:r>
    </w:p>
    <w:p w14:paraId="5FEA12D6" w14:textId="77777777" w:rsidR="00F66ED1" w:rsidRPr="00EF2D30" w:rsidRDefault="00F66ED1" w:rsidP="00F66ED1">
      <w:pPr>
        <w:pStyle w:val="050"/>
        <w:spacing w:after="0"/>
        <w:rPr>
          <w:rStyle w:val="ab"/>
          <w:rFonts w:eastAsiaTheme="minorEastAsia" w:cs="Times New Roman"/>
          <w:b w:val="0"/>
          <w:bCs w:val="0"/>
          <w:szCs w:val="18"/>
        </w:rPr>
      </w:pPr>
      <w:r>
        <w:rPr>
          <w:rFonts w:eastAsia="宋体" w:hAnsi="宋体" w:cs="Times New Roman"/>
          <w:szCs w:val="18"/>
          <w:lang w:val="de-DE"/>
        </w:rPr>
        <w:t>(</w:t>
      </w:r>
      <w:r w:rsidRPr="00D8446B">
        <w:rPr>
          <w:rFonts w:cs="Times New Roman"/>
          <w:szCs w:val="18"/>
        </w:rPr>
        <w:t xml:space="preserve">1. Department of Thermal Engineering,  Tsinghua University,  Beijing  100084,  China;  2. Institute of Solar Energy,  Xi’an </w:t>
      </w:r>
      <w:proofErr w:type="spellStart"/>
      <w:r w:rsidRPr="00D8446B">
        <w:rPr>
          <w:rFonts w:cs="Times New Roman"/>
          <w:szCs w:val="18"/>
        </w:rPr>
        <w:t>Jiaotong</w:t>
      </w:r>
      <w:proofErr w:type="spellEnd"/>
      <w:r w:rsidRPr="00D8446B">
        <w:rPr>
          <w:rFonts w:cs="Times New Roman"/>
          <w:szCs w:val="18"/>
        </w:rPr>
        <w:t xml:space="preserve"> University,  Xi’an  710049, </w:t>
      </w:r>
      <w:r w:rsidRPr="00651189">
        <w:rPr>
          <w:rFonts w:cs="Times New Roman"/>
          <w:szCs w:val="18"/>
        </w:rPr>
        <w:t xml:space="preserve"> China;  3. Department of Power &amp; Energy Engineering,  Shanghai </w:t>
      </w:r>
      <w:proofErr w:type="spellStart"/>
      <w:r w:rsidRPr="00651189">
        <w:rPr>
          <w:rFonts w:cs="Times New Roman"/>
          <w:szCs w:val="18"/>
        </w:rPr>
        <w:t>Jiaotong</w:t>
      </w:r>
      <w:proofErr w:type="spellEnd"/>
      <w:r w:rsidRPr="00651189">
        <w:rPr>
          <w:rFonts w:cs="Times New Roman"/>
          <w:szCs w:val="18"/>
        </w:rPr>
        <w:t xml:space="preserve"> University,  Shanghai  200030,  China </w:t>
      </w:r>
      <w:r>
        <w:rPr>
          <w:rFonts w:eastAsia="宋体" w:hAnsi="宋体" w:cs="Times New Roman"/>
          <w:szCs w:val="18"/>
        </w:rPr>
        <w:t>)</w:t>
      </w:r>
      <w:r w:rsidRPr="00651189">
        <w:rPr>
          <w:rFonts w:cs="Times New Roman"/>
          <w:szCs w:val="18"/>
        </w:rPr>
        <w:t xml:space="preserve"> </w:t>
      </w:r>
    </w:p>
    <w:p w14:paraId="31E1932E" w14:textId="77777777" w:rsidR="00F66ED1" w:rsidRPr="0002576D" w:rsidRDefault="00F66ED1" w:rsidP="00F66ED1">
      <w:pPr>
        <w:rPr>
          <w:rFonts w:ascii="Times New Roman" w:eastAsia="宋体" w:hAnsi="Times New Roman" w:cs="Times New Roman"/>
          <w:szCs w:val="21"/>
        </w:rPr>
      </w:pPr>
      <w:r w:rsidRPr="0002576D">
        <w:rPr>
          <w:rStyle w:val="ab"/>
          <w:rFonts w:ascii="Times New Roman" w:eastAsia="宋体" w:hAnsi="Times New Roman" w:cs="Times New Roman"/>
          <w:szCs w:val="21"/>
        </w:rPr>
        <w:t>摘要：</w:t>
      </w:r>
      <w:r w:rsidRPr="0002576D">
        <w:rPr>
          <w:rFonts w:ascii="Times New Roman" w:eastAsia="宋体" w:hAnsi="Times New Roman" w:cs="Times New Roman"/>
          <w:szCs w:val="21"/>
        </w:rPr>
        <w:t>针对城市生活垃圾研究主要集中在垃圾填埋体降解和垃圾渗滤液处置，而垃圾填埋体渗透性能研究不足的现状，从影响城市生活垃圾渗透性能的因素出发，结合室内物理模拟试验对其变化规律进行分析研究。</w:t>
      </w:r>
    </w:p>
    <w:p w14:paraId="35D813B8" w14:textId="77777777" w:rsidR="00F66ED1" w:rsidRPr="0002576D" w:rsidRDefault="00F66ED1" w:rsidP="00F66ED1">
      <w:pPr>
        <w:spacing w:afterLines="100" w:after="312"/>
        <w:rPr>
          <w:rFonts w:ascii="Times New Roman" w:eastAsia="宋体" w:hAnsi="Times New Roman" w:cs="Times New Roman"/>
          <w:szCs w:val="21"/>
        </w:rPr>
      </w:pPr>
      <w:r w:rsidRPr="0002576D">
        <w:rPr>
          <w:rStyle w:val="ab"/>
          <w:rFonts w:ascii="Times New Roman" w:eastAsia="宋体" w:hAnsi="Times New Roman" w:cs="Times New Roman"/>
          <w:szCs w:val="21"/>
        </w:rPr>
        <w:t>关键词：</w:t>
      </w:r>
      <w:r w:rsidRPr="0002576D">
        <w:rPr>
          <w:rFonts w:ascii="Times New Roman" w:eastAsia="宋体" w:hAnsi="Times New Roman" w:cs="Times New Roman"/>
          <w:szCs w:val="21"/>
        </w:rPr>
        <w:t>城市生活垃圾；渗透性能；主压缩沉降；次压缩沉降；垃圾降解率</w:t>
      </w:r>
    </w:p>
    <w:p w14:paraId="3D7942AD" w14:textId="77777777" w:rsidR="00F66ED1" w:rsidRPr="0002576D" w:rsidRDefault="00F66ED1" w:rsidP="00F66ED1">
      <w:pPr>
        <w:rPr>
          <w:rFonts w:ascii="Times New Roman" w:eastAsia="宋体" w:hAnsi="Times New Roman" w:cs="Times New Roman"/>
          <w:szCs w:val="21"/>
        </w:rPr>
      </w:pPr>
      <w:r w:rsidRPr="0002576D">
        <w:rPr>
          <w:rFonts w:ascii="Times New Roman" w:eastAsia="宋体" w:hAnsi="Times New Roman" w:cs="Times New Roman"/>
          <w:b/>
          <w:szCs w:val="21"/>
        </w:rPr>
        <w:t xml:space="preserve">Abstract: </w:t>
      </w:r>
      <w:r w:rsidRPr="0002576D">
        <w:rPr>
          <w:rFonts w:ascii="Times New Roman" w:eastAsia="宋体" w:hAnsi="Times New Roman" w:cs="Times New Roman"/>
          <w:szCs w:val="21"/>
        </w:rPr>
        <w:t xml:space="preserve">Aim at the research of landfill is mainly in degradation and treatment of landfill leachate, but its permeability is not enough, starts with the influence factors, combined with physical tests in laboratory, the law of permeability of MSW was analyzed. </w:t>
      </w:r>
    </w:p>
    <w:p w14:paraId="6FFFAF9A" w14:textId="77777777" w:rsidR="00F66ED1" w:rsidRPr="0002576D" w:rsidRDefault="00F66ED1" w:rsidP="00F66ED1">
      <w:pPr>
        <w:autoSpaceDE w:val="0"/>
        <w:autoSpaceDN w:val="0"/>
        <w:adjustRightInd w:val="0"/>
        <w:spacing w:afterLines="100" w:after="312"/>
        <w:jc w:val="left"/>
        <w:rPr>
          <w:rFonts w:ascii="Times New Roman" w:eastAsia="宋体" w:hAnsi="Times New Roman" w:cs="Times New Roman"/>
          <w:szCs w:val="21"/>
        </w:rPr>
      </w:pPr>
      <w:r w:rsidRPr="0002576D">
        <w:rPr>
          <w:rFonts w:ascii="Times New Roman" w:eastAsia="宋体" w:hAnsi="Times New Roman" w:cs="Times New Roman"/>
          <w:b/>
          <w:szCs w:val="21"/>
        </w:rPr>
        <w:t>Key words:</w:t>
      </w:r>
      <w:r w:rsidRPr="0002576D">
        <w:rPr>
          <w:rFonts w:ascii="Times New Roman" w:eastAsia="宋体" w:hAnsi="Times New Roman" w:cs="Times New Roman"/>
          <w:szCs w:val="21"/>
        </w:rPr>
        <w:t xml:space="preserve"> sludge; organic refuse; coal; co-combustion characteristic; kinetics </w:t>
      </w:r>
    </w:p>
    <w:p w14:paraId="3F008F19" w14:textId="77777777" w:rsidR="00F66ED1" w:rsidRPr="00013AE5" w:rsidRDefault="00F66ED1" w:rsidP="00F66ED1">
      <w:pPr>
        <w:spacing w:beforeLines="50" w:before="156" w:after="156"/>
        <w:rPr>
          <w:rFonts w:ascii="Times New Roman" w:eastAsia="宋体" w:hAnsi="Times New Roman" w:cs="Times New Roman"/>
          <w:b/>
          <w:szCs w:val="24"/>
        </w:rPr>
      </w:pPr>
      <w:r w:rsidRPr="00013AE5">
        <w:rPr>
          <w:rFonts w:ascii="Times New Roman" w:eastAsia="宋体" w:hAnsi="Times New Roman" w:cs="Times New Roman" w:hint="eastAsia"/>
          <w:b/>
          <w:szCs w:val="24"/>
        </w:rPr>
        <w:t>引言</w:t>
      </w:r>
    </w:p>
    <w:p w14:paraId="137E7825" w14:textId="77777777" w:rsidR="00F66ED1" w:rsidRPr="00013AE5" w:rsidRDefault="00F66ED1" w:rsidP="00F66ED1">
      <w:pPr>
        <w:spacing w:beforeLines="50" w:before="156" w:after="156"/>
        <w:ind w:firstLineChars="200" w:firstLine="420"/>
        <w:rPr>
          <w:rFonts w:ascii="宋体" w:eastAsia="宋体" w:hAnsi="宋体" w:cs="Times New Roman" w:hint="eastAsia"/>
          <w:szCs w:val="21"/>
        </w:rPr>
      </w:pPr>
      <w:r w:rsidRPr="00013AE5">
        <w:rPr>
          <w:rFonts w:ascii="宋体" w:eastAsia="宋体" w:hAnsi="宋体" w:cs="Times New Roman" w:hint="eastAsia"/>
          <w:szCs w:val="21"/>
        </w:rPr>
        <w:t>渗透性能通常用渗透系数来表示，是代表流体通过固体骨架难易程度的物理量，因此它与固体骨架和流体两方面的特性都有关系。</w:t>
      </w:r>
    </w:p>
    <w:p w14:paraId="75D3D08C" w14:textId="77777777" w:rsidR="00F66ED1" w:rsidRPr="00013AE5" w:rsidRDefault="00F66ED1" w:rsidP="00F66ED1">
      <w:pPr>
        <w:spacing w:beforeLines="50" w:before="156" w:afterLines="50" w:after="156"/>
        <w:rPr>
          <w:rFonts w:ascii="Times New Roman" w:eastAsia="宋体" w:hAnsi="Times New Roman" w:cs="Times New Roman"/>
          <w:b/>
          <w:szCs w:val="24"/>
        </w:rPr>
      </w:pPr>
      <w:r w:rsidRPr="00013AE5">
        <w:rPr>
          <w:rFonts w:ascii="Times New Roman" w:eastAsia="宋体" w:hAnsi="Times New Roman" w:cs="Times New Roman" w:hint="eastAsia"/>
          <w:b/>
          <w:szCs w:val="24"/>
        </w:rPr>
        <w:t>1</w:t>
      </w:r>
      <w:r>
        <w:rPr>
          <w:rFonts w:ascii="Times New Roman" w:eastAsia="宋体" w:hAnsi="Times New Roman" w:cs="Times New Roman" w:hint="eastAsia"/>
          <w:b/>
          <w:szCs w:val="24"/>
        </w:rPr>
        <w:t>材料与方法</w:t>
      </w:r>
    </w:p>
    <w:p w14:paraId="59F47209" w14:textId="77777777" w:rsidR="00F66ED1" w:rsidRPr="00013AE5" w:rsidRDefault="00F66ED1" w:rsidP="00F66ED1">
      <w:pPr>
        <w:spacing w:beforeLines="50" w:before="156" w:afterLines="50" w:after="156"/>
        <w:rPr>
          <w:rFonts w:ascii="宋体" w:eastAsia="宋体" w:hAnsi="宋体" w:cs="Times New Roman" w:hint="eastAsia"/>
          <w:b/>
          <w:szCs w:val="21"/>
        </w:rPr>
      </w:pPr>
      <w:r w:rsidRPr="00013AE5">
        <w:rPr>
          <w:rFonts w:ascii="Times New Roman" w:eastAsia="宋体" w:hAnsi="Times New Roman" w:cs="Times New Roman" w:hint="eastAsia"/>
          <w:b/>
          <w:szCs w:val="21"/>
        </w:rPr>
        <w:t>1.1</w:t>
      </w:r>
      <w:r w:rsidRPr="00013AE5">
        <w:rPr>
          <w:rFonts w:ascii="宋体" w:eastAsia="宋体" w:hAnsi="宋体" w:cs="Times New Roman" w:hint="eastAsia"/>
          <w:b/>
          <w:szCs w:val="21"/>
        </w:rPr>
        <w:t>城市生活垃圾渗透性能</w:t>
      </w:r>
    </w:p>
    <w:p w14:paraId="11C7A1C2" w14:textId="77777777" w:rsidR="00F66ED1" w:rsidRPr="00013AE5" w:rsidRDefault="00F66ED1" w:rsidP="00F66ED1">
      <w:pPr>
        <w:rPr>
          <w:rFonts w:ascii="宋体" w:eastAsia="宋体" w:hAnsi="宋体" w:cs="Times New Roman" w:hint="eastAsia"/>
          <w:b/>
          <w:szCs w:val="21"/>
        </w:rPr>
      </w:pPr>
      <w:r w:rsidRPr="00013AE5">
        <w:rPr>
          <w:rFonts w:ascii="Times New Roman" w:eastAsia="黑体" w:hAnsi="Times New Roman" w:cs="Times New Roman" w:hint="eastAsia"/>
          <w:b/>
          <w:szCs w:val="21"/>
        </w:rPr>
        <w:t>1.1.1</w:t>
      </w:r>
      <w:r w:rsidRPr="00013AE5">
        <w:rPr>
          <w:rFonts w:ascii="宋体" w:eastAsia="宋体" w:hAnsi="宋体" w:cs="Times New Roman" w:hint="eastAsia"/>
          <w:b/>
          <w:szCs w:val="21"/>
        </w:rPr>
        <w:t>城市生活垃圾渗透性能</w:t>
      </w:r>
    </w:p>
    <w:p w14:paraId="329544D4" w14:textId="77777777" w:rsidR="00F66ED1" w:rsidRPr="00013AE5" w:rsidRDefault="00F66ED1" w:rsidP="00F66ED1">
      <w:pPr>
        <w:spacing w:afterLines="50" w:after="156"/>
        <w:ind w:firstLineChars="200" w:firstLine="420"/>
        <w:rPr>
          <w:rFonts w:ascii="宋体" w:eastAsia="宋体" w:hAnsi="宋体" w:cs="Times New Roman" w:hint="eastAsia"/>
          <w:szCs w:val="21"/>
        </w:rPr>
      </w:pPr>
      <w:r w:rsidRPr="00013AE5">
        <w:rPr>
          <w:rFonts w:ascii="宋体" w:eastAsia="宋体" w:hAnsi="宋体" w:cs="Times New Roman" w:hint="eastAsia"/>
          <w:szCs w:val="21"/>
        </w:rPr>
        <w:t>渗透性能通常用渗透系数来表示，是代表流体通过固体骨架难易程度的物理量，因此它与固体骨架和流体两方面的特性都有关系。对于垃圾填埋体来说，垃圾渗滤液通过垃圾填埋体骨架的难易程度称为垃圾填埋体的渗透系数。</w:t>
      </w:r>
    </w:p>
    <w:p w14:paraId="237E3915" w14:textId="77777777" w:rsidR="00F66ED1" w:rsidRPr="00013AE5" w:rsidRDefault="00F66ED1" w:rsidP="00F66ED1">
      <w:pPr>
        <w:spacing w:beforeLines="50" w:before="156" w:afterLines="50" w:after="156"/>
        <w:rPr>
          <w:rFonts w:ascii="Times New Roman" w:eastAsia="宋体" w:hAnsi="Times New Roman" w:cs="Times New Roman"/>
          <w:b/>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结果与分析</w:t>
      </w:r>
    </w:p>
    <w:p w14:paraId="3C6099B8" w14:textId="77777777" w:rsidR="00F66ED1" w:rsidRPr="00013AE5" w:rsidRDefault="00F66ED1" w:rsidP="00F66ED1">
      <w:pPr>
        <w:spacing w:beforeLines="50" w:before="156" w:after="156"/>
        <w:rPr>
          <w:rFonts w:ascii="宋体" w:eastAsia="宋体" w:hAnsi="宋体" w:cs="Times New Roman" w:hint="eastAsia"/>
          <w:b/>
          <w:szCs w:val="21"/>
        </w:rPr>
      </w:pPr>
      <w:r w:rsidRPr="00013AE5">
        <w:rPr>
          <w:rFonts w:ascii="宋体" w:eastAsia="宋体" w:hAnsi="宋体" w:cs="Times New Roman" w:hint="eastAsia"/>
          <w:b/>
          <w:szCs w:val="21"/>
        </w:rPr>
        <w:t>2.1城市生活垃圾渗透性能</w:t>
      </w:r>
    </w:p>
    <w:p w14:paraId="60F5FF6F" w14:textId="77777777" w:rsidR="00F66ED1" w:rsidRPr="00013AE5" w:rsidRDefault="00F66ED1" w:rsidP="00F66ED1">
      <w:pPr>
        <w:rPr>
          <w:rFonts w:ascii="宋体" w:eastAsia="宋体" w:hAnsi="宋体" w:cs="Times New Roman" w:hint="eastAsia"/>
          <w:b/>
          <w:szCs w:val="21"/>
        </w:rPr>
      </w:pPr>
      <w:r w:rsidRPr="00013AE5">
        <w:rPr>
          <w:rFonts w:ascii="宋体" w:eastAsia="宋体" w:hAnsi="宋体" w:cs="Times New Roman" w:hint="eastAsia"/>
          <w:b/>
          <w:szCs w:val="21"/>
        </w:rPr>
        <w:t>2.1.1城市生活垃圾渗透性能</w:t>
      </w:r>
    </w:p>
    <w:p w14:paraId="58552C20" w14:textId="77777777" w:rsidR="00F66ED1" w:rsidRDefault="00F66ED1" w:rsidP="00F66ED1">
      <w:pPr>
        <w:spacing w:afterLines="50" w:after="156"/>
        <w:ind w:firstLineChars="200" w:firstLine="420"/>
        <w:rPr>
          <w:rFonts w:ascii="宋体" w:eastAsia="宋体" w:hAnsi="宋体" w:cs="Times New Roman" w:hint="eastAsia"/>
          <w:szCs w:val="21"/>
        </w:rPr>
      </w:pPr>
      <w:r w:rsidRPr="00013AE5">
        <w:rPr>
          <w:rFonts w:ascii="宋体" w:eastAsia="宋体" w:hAnsi="宋体" w:cs="Times New Roman" w:hint="eastAsia"/>
          <w:szCs w:val="21"/>
        </w:rPr>
        <w:t>渗透性能通常用渗透系数来表示，是代表流体通过固体骨架难易程度的物理量，因此它与固体骨架和流体两方面的特性都有关系。</w:t>
      </w:r>
    </w:p>
    <w:p w14:paraId="568AA98E" w14:textId="77777777" w:rsidR="00F66ED1" w:rsidRDefault="00F66ED1" w:rsidP="00F66ED1">
      <w:pPr>
        <w:spacing w:beforeLines="50" w:before="156" w:afterLines="50" w:after="156"/>
        <w:rPr>
          <w:rFonts w:ascii="Times New Roman" w:eastAsia="宋体" w:hAnsi="Times New Roman" w:cs="Times New Roman"/>
          <w:b/>
          <w:szCs w:val="24"/>
        </w:rPr>
      </w:pPr>
      <w:r>
        <w:rPr>
          <w:rFonts w:ascii="Times New Roman" w:eastAsia="宋体" w:hAnsi="Times New Roman" w:cs="Times New Roman"/>
          <w:b/>
          <w:szCs w:val="24"/>
        </w:rPr>
        <w:t>3</w:t>
      </w:r>
      <w:r>
        <w:rPr>
          <w:rFonts w:ascii="Times New Roman" w:eastAsia="宋体" w:hAnsi="Times New Roman" w:cs="Times New Roman" w:hint="eastAsia"/>
          <w:b/>
          <w:szCs w:val="24"/>
        </w:rPr>
        <w:t>讨论</w:t>
      </w:r>
    </w:p>
    <w:p w14:paraId="209795F0" w14:textId="77777777" w:rsidR="00F66ED1" w:rsidRPr="00192D99" w:rsidRDefault="00F66ED1" w:rsidP="00F66ED1">
      <w:pPr>
        <w:spacing w:beforeLines="50" w:before="156" w:afterLines="50" w:after="156"/>
        <w:rPr>
          <w:rFonts w:ascii="Times New Roman" w:eastAsia="宋体" w:hAnsi="Times New Roman" w:cs="Times New Roman"/>
          <w:b/>
          <w:szCs w:val="24"/>
        </w:rPr>
      </w:pPr>
      <w:r>
        <w:rPr>
          <w:rFonts w:ascii="Times New Roman" w:eastAsia="宋体" w:hAnsi="Times New Roman" w:cs="Times New Roman" w:hint="eastAsia"/>
          <w:b/>
          <w:szCs w:val="24"/>
        </w:rPr>
        <w:t>4</w:t>
      </w:r>
      <w:r>
        <w:rPr>
          <w:rFonts w:ascii="Times New Roman" w:eastAsia="宋体" w:hAnsi="Times New Roman" w:cs="Times New Roman" w:hint="eastAsia"/>
          <w:b/>
          <w:szCs w:val="24"/>
        </w:rPr>
        <w:t>结论</w:t>
      </w:r>
    </w:p>
    <w:tbl>
      <w:tblPr>
        <w:tblW w:w="0" w:type="auto"/>
        <w:tblLook w:val="01E0" w:firstRow="1" w:lastRow="1" w:firstColumn="1" w:lastColumn="1" w:noHBand="0" w:noVBand="0"/>
      </w:tblPr>
      <w:tblGrid>
        <w:gridCol w:w="2680"/>
        <w:gridCol w:w="2848"/>
        <w:gridCol w:w="2778"/>
      </w:tblGrid>
      <w:tr w:rsidR="00F66ED1" w:rsidRPr="00A24BD2" w14:paraId="4B4D0E11" w14:textId="77777777" w:rsidTr="007A7BC8">
        <w:tc>
          <w:tcPr>
            <w:tcW w:w="2847" w:type="dxa"/>
          </w:tcPr>
          <w:p w14:paraId="725FDA7F" w14:textId="77777777" w:rsidR="00F66ED1" w:rsidRPr="00A24BD2" w:rsidRDefault="00F66ED1" w:rsidP="007A7BC8">
            <w:pPr>
              <w:spacing w:before="249" w:after="156"/>
              <w:rPr>
                <w:rFonts w:hint="eastAsia"/>
              </w:rPr>
            </w:pPr>
            <w:r w:rsidRPr="00A24BD2">
              <w:rPr>
                <w:noProof/>
              </w:rPr>
              <w:lastRenderedPageBreak/>
              <w:drawing>
                <wp:inline distT="0" distB="0" distL="0" distR="0" wp14:anchorId="0545FA34" wp14:editId="689C4A5F">
                  <wp:extent cx="1685925" cy="131445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925" cy="1314450"/>
                          </a:xfrm>
                          <a:prstGeom prst="rect">
                            <a:avLst/>
                          </a:prstGeom>
                          <a:noFill/>
                          <a:ln>
                            <a:noFill/>
                          </a:ln>
                        </pic:spPr>
                      </pic:pic>
                    </a:graphicData>
                  </a:graphic>
                </wp:inline>
              </w:drawing>
            </w:r>
          </w:p>
        </w:tc>
        <w:tc>
          <w:tcPr>
            <w:tcW w:w="2878" w:type="dxa"/>
          </w:tcPr>
          <w:p w14:paraId="624E30D2" w14:textId="77777777" w:rsidR="00F66ED1" w:rsidRPr="00A24BD2" w:rsidRDefault="00F66ED1" w:rsidP="007A7BC8">
            <w:pPr>
              <w:spacing w:before="249" w:after="156"/>
              <w:rPr>
                <w:rFonts w:hint="eastAsia"/>
              </w:rPr>
            </w:pPr>
            <w:r w:rsidRPr="00A24BD2">
              <w:rPr>
                <w:noProof/>
              </w:rPr>
              <w:drawing>
                <wp:inline distT="0" distB="0" distL="0" distR="0" wp14:anchorId="4EDE022A" wp14:editId="3605F56D">
                  <wp:extent cx="1800225" cy="140017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1400175"/>
                          </a:xfrm>
                          <a:prstGeom prst="rect">
                            <a:avLst/>
                          </a:prstGeom>
                          <a:noFill/>
                          <a:ln>
                            <a:noFill/>
                          </a:ln>
                        </pic:spPr>
                      </pic:pic>
                    </a:graphicData>
                  </a:graphic>
                </wp:inline>
              </w:drawing>
            </w:r>
          </w:p>
        </w:tc>
        <w:tc>
          <w:tcPr>
            <w:tcW w:w="2803" w:type="dxa"/>
          </w:tcPr>
          <w:p w14:paraId="6CB3DDB3" w14:textId="77777777" w:rsidR="00F66ED1" w:rsidRPr="00A24BD2" w:rsidRDefault="00F66ED1" w:rsidP="007A7BC8">
            <w:pPr>
              <w:spacing w:before="249" w:after="156"/>
              <w:rPr>
                <w:rFonts w:hint="eastAsia"/>
              </w:rPr>
            </w:pPr>
            <w:r w:rsidRPr="00A24BD2">
              <w:rPr>
                <w:noProof/>
              </w:rPr>
              <w:drawing>
                <wp:inline distT="0" distB="0" distL="0" distR="0" wp14:anchorId="1DA52D38" wp14:editId="64C46FEB">
                  <wp:extent cx="1752600" cy="136207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1362075"/>
                          </a:xfrm>
                          <a:prstGeom prst="rect">
                            <a:avLst/>
                          </a:prstGeom>
                          <a:noFill/>
                          <a:ln>
                            <a:noFill/>
                          </a:ln>
                        </pic:spPr>
                      </pic:pic>
                    </a:graphicData>
                  </a:graphic>
                </wp:inline>
              </w:drawing>
            </w:r>
          </w:p>
        </w:tc>
      </w:tr>
      <w:tr w:rsidR="00F66ED1" w:rsidRPr="00A24BD2" w14:paraId="6F5DB787" w14:textId="77777777" w:rsidTr="007A7BC8">
        <w:tc>
          <w:tcPr>
            <w:tcW w:w="2847" w:type="dxa"/>
          </w:tcPr>
          <w:p w14:paraId="66218DB2" w14:textId="77777777" w:rsidR="00F66ED1" w:rsidRPr="00A24BD2" w:rsidRDefault="00F66ED1" w:rsidP="007A7BC8">
            <w:pPr>
              <w:jc w:val="center"/>
              <w:rPr>
                <w:rFonts w:hint="eastAsia"/>
              </w:rPr>
            </w:pPr>
            <w:r w:rsidRPr="00370391">
              <w:rPr>
                <w:sz w:val="15"/>
                <w:szCs w:val="15"/>
              </w:rPr>
              <w:t>(a) 仅有放电等离子体</w:t>
            </w:r>
            <w:r w:rsidRPr="00370391">
              <w:rPr>
                <w:rFonts w:hint="eastAsia"/>
                <w:sz w:val="15"/>
                <w:szCs w:val="15"/>
              </w:rPr>
              <w:t xml:space="preserve"> (NTP)</w:t>
            </w:r>
          </w:p>
        </w:tc>
        <w:tc>
          <w:tcPr>
            <w:tcW w:w="2878" w:type="dxa"/>
          </w:tcPr>
          <w:p w14:paraId="3045D89B" w14:textId="77777777" w:rsidR="00F66ED1" w:rsidRPr="00A24BD2" w:rsidRDefault="00F66ED1" w:rsidP="007A7BC8">
            <w:pPr>
              <w:jc w:val="center"/>
              <w:rPr>
                <w:rFonts w:hint="eastAsia"/>
              </w:rPr>
            </w:pPr>
            <w:r w:rsidRPr="00370391">
              <w:rPr>
                <w:sz w:val="15"/>
                <w:szCs w:val="15"/>
              </w:rPr>
              <w:t>(b) 催化剂位于放电区</w:t>
            </w:r>
            <w:r w:rsidRPr="00370391">
              <w:rPr>
                <w:rFonts w:hint="eastAsia"/>
                <w:sz w:val="15"/>
                <w:szCs w:val="15"/>
              </w:rPr>
              <w:t xml:space="preserve"> (IPC)</w:t>
            </w:r>
          </w:p>
        </w:tc>
        <w:tc>
          <w:tcPr>
            <w:tcW w:w="2803" w:type="dxa"/>
          </w:tcPr>
          <w:p w14:paraId="02937E37" w14:textId="77777777" w:rsidR="00F66ED1" w:rsidRPr="00A24BD2" w:rsidRDefault="00F66ED1" w:rsidP="007A7BC8">
            <w:pPr>
              <w:jc w:val="center"/>
              <w:rPr>
                <w:rFonts w:hint="eastAsia"/>
              </w:rPr>
            </w:pPr>
            <w:r w:rsidRPr="00370391">
              <w:rPr>
                <w:sz w:val="15"/>
                <w:szCs w:val="15"/>
              </w:rPr>
              <w:t>(c) 催化剂位于放电区之后</w:t>
            </w:r>
            <w:r w:rsidRPr="00370391">
              <w:rPr>
                <w:rFonts w:hint="eastAsia"/>
                <w:sz w:val="15"/>
                <w:szCs w:val="15"/>
              </w:rPr>
              <w:t xml:space="preserve"> (PPC)</w:t>
            </w:r>
          </w:p>
        </w:tc>
      </w:tr>
    </w:tbl>
    <w:p w14:paraId="7956B50C" w14:textId="77777777" w:rsidR="00F66ED1" w:rsidRPr="00651189" w:rsidRDefault="00F66ED1" w:rsidP="00F66ED1">
      <w:pPr>
        <w:adjustRightInd w:val="0"/>
        <w:snapToGrid w:val="0"/>
        <w:jc w:val="center"/>
        <w:rPr>
          <w:rFonts w:hint="eastAsia"/>
          <w:b/>
          <w:sz w:val="18"/>
          <w:szCs w:val="18"/>
        </w:rPr>
      </w:pPr>
      <w:r w:rsidRPr="00651189">
        <w:rPr>
          <w:b/>
          <w:sz w:val="18"/>
          <w:szCs w:val="18"/>
        </w:rPr>
        <w:t>图2 能量密度对苯系物转化率的影响</w:t>
      </w:r>
    </w:p>
    <w:p w14:paraId="0E6C79A2" w14:textId="77777777" w:rsidR="00F66ED1" w:rsidRPr="00651189" w:rsidRDefault="00F66ED1" w:rsidP="00F66ED1">
      <w:pPr>
        <w:jc w:val="center"/>
        <w:rPr>
          <w:rFonts w:hint="eastAsia"/>
          <w:b/>
          <w:sz w:val="18"/>
          <w:szCs w:val="18"/>
        </w:rPr>
      </w:pPr>
      <w:r w:rsidRPr="00651189">
        <w:rPr>
          <w:b/>
          <w:sz w:val="18"/>
          <w:szCs w:val="18"/>
        </w:rPr>
        <w:t xml:space="preserve">Fig </w:t>
      </w:r>
      <w:r w:rsidRPr="00651189">
        <w:rPr>
          <w:rFonts w:hint="eastAsia"/>
          <w:b/>
          <w:sz w:val="18"/>
          <w:szCs w:val="18"/>
        </w:rPr>
        <w:t>2</w:t>
      </w:r>
      <w:r w:rsidRPr="00651189">
        <w:rPr>
          <w:b/>
          <w:sz w:val="18"/>
          <w:szCs w:val="18"/>
        </w:rPr>
        <w:t xml:space="preserve"> Effects of </w:t>
      </w:r>
      <w:r w:rsidRPr="00651189">
        <w:rPr>
          <w:rFonts w:hint="eastAsia"/>
          <w:b/>
          <w:sz w:val="18"/>
          <w:szCs w:val="18"/>
        </w:rPr>
        <w:t xml:space="preserve">SIE </w:t>
      </w:r>
      <w:r w:rsidRPr="00651189">
        <w:rPr>
          <w:b/>
          <w:sz w:val="18"/>
          <w:szCs w:val="18"/>
        </w:rPr>
        <w:t>on benzene hydrocarbons conversion</w:t>
      </w:r>
    </w:p>
    <w:p w14:paraId="72830175" w14:textId="77777777" w:rsidR="00F66ED1" w:rsidRDefault="00F66ED1" w:rsidP="00F66ED1">
      <w:pPr>
        <w:jc w:val="center"/>
        <w:rPr>
          <w:rFonts w:hint="eastAsia"/>
          <w:b/>
          <w:sz w:val="15"/>
          <w:szCs w:val="15"/>
        </w:rPr>
      </w:pPr>
    </w:p>
    <w:p w14:paraId="26DBDBE4" w14:textId="77777777" w:rsidR="00F66ED1" w:rsidRPr="00651189" w:rsidRDefault="00F66ED1" w:rsidP="00F66ED1">
      <w:pPr>
        <w:jc w:val="center"/>
        <w:rPr>
          <w:rFonts w:hint="eastAsia"/>
          <w:b/>
          <w:sz w:val="18"/>
          <w:szCs w:val="18"/>
        </w:rPr>
      </w:pPr>
      <w:r w:rsidRPr="00651189">
        <w:rPr>
          <w:b/>
          <w:sz w:val="18"/>
          <w:szCs w:val="18"/>
        </w:rPr>
        <w:t>表1 制革污泥工业分析和元素分析</w:t>
      </w:r>
    </w:p>
    <w:p w14:paraId="5B8F935E" w14:textId="77777777" w:rsidR="00F66ED1" w:rsidRPr="00651189" w:rsidRDefault="00F66ED1" w:rsidP="00F66ED1">
      <w:pPr>
        <w:jc w:val="center"/>
        <w:rPr>
          <w:rFonts w:hint="eastAsia"/>
          <w:b/>
          <w:sz w:val="18"/>
          <w:szCs w:val="18"/>
        </w:rPr>
      </w:pPr>
      <w:r w:rsidRPr="00651189">
        <w:rPr>
          <w:b/>
          <w:sz w:val="18"/>
          <w:szCs w:val="18"/>
        </w:rPr>
        <w:t>Tab.1 Proximate analysis and ultimate analysis of the tannery sludge</w:t>
      </w:r>
    </w:p>
    <w:tbl>
      <w:tblPr>
        <w:tblW w:w="5000" w:type="pct"/>
        <w:jc w:val="center"/>
        <w:tblBorders>
          <w:top w:val="single" w:sz="12" w:space="0" w:color="auto"/>
          <w:bottom w:val="single" w:sz="12" w:space="0" w:color="auto"/>
          <w:insideH w:val="single" w:sz="4" w:space="0" w:color="auto"/>
        </w:tblBorders>
        <w:tblLook w:val="01E0" w:firstRow="1" w:lastRow="1" w:firstColumn="1" w:lastColumn="1" w:noHBand="0" w:noVBand="0"/>
      </w:tblPr>
      <w:tblGrid>
        <w:gridCol w:w="742"/>
        <w:gridCol w:w="747"/>
        <w:gridCol w:w="934"/>
        <w:gridCol w:w="934"/>
        <w:gridCol w:w="1495"/>
        <w:gridCol w:w="934"/>
        <w:gridCol w:w="806"/>
        <w:gridCol w:w="812"/>
        <w:gridCol w:w="902"/>
      </w:tblGrid>
      <w:tr w:rsidR="00F66ED1" w:rsidRPr="00370391" w14:paraId="78187520" w14:textId="77777777" w:rsidTr="007A7BC8">
        <w:trPr>
          <w:jc w:val="center"/>
        </w:trPr>
        <w:tc>
          <w:tcPr>
            <w:tcW w:w="2921" w:type="pct"/>
            <w:gridSpan w:val="5"/>
            <w:tcBorders>
              <w:top w:val="single" w:sz="12" w:space="0" w:color="auto"/>
              <w:bottom w:val="single" w:sz="4" w:space="0" w:color="auto"/>
              <w:right w:val="single" w:sz="4" w:space="0" w:color="auto"/>
            </w:tcBorders>
            <w:vAlign w:val="center"/>
          </w:tcPr>
          <w:p w14:paraId="2E155950" w14:textId="77777777" w:rsidR="00F66ED1" w:rsidRPr="00651189" w:rsidRDefault="00F66ED1" w:rsidP="007A7BC8">
            <w:pPr>
              <w:spacing w:before="249" w:after="62"/>
              <w:jc w:val="center"/>
              <w:rPr>
                <w:rFonts w:hint="eastAsia"/>
                <w:sz w:val="18"/>
                <w:szCs w:val="18"/>
              </w:rPr>
            </w:pPr>
            <w:r w:rsidRPr="00651189">
              <w:rPr>
                <w:rFonts w:hint="eastAsia"/>
                <w:sz w:val="18"/>
                <w:szCs w:val="18"/>
              </w:rPr>
              <w:t>工业分析 (%)</w:t>
            </w:r>
          </w:p>
        </w:tc>
        <w:tc>
          <w:tcPr>
            <w:tcW w:w="2079" w:type="pct"/>
            <w:gridSpan w:val="4"/>
            <w:tcBorders>
              <w:left w:val="single" w:sz="4" w:space="0" w:color="auto"/>
              <w:bottom w:val="single" w:sz="4" w:space="0" w:color="auto"/>
            </w:tcBorders>
            <w:vAlign w:val="center"/>
          </w:tcPr>
          <w:p w14:paraId="04101594" w14:textId="77777777" w:rsidR="00F66ED1" w:rsidRPr="00651189" w:rsidRDefault="00F66ED1" w:rsidP="007A7BC8">
            <w:pPr>
              <w:spacing w:before="249" w:after="62"/>
              <w:jc w:val="center"/>
              <w:rPr>
                <w:rFonts w:hint="eastAsia"/>
                <w:sz w:val="18"/>
                <w:szCs w:val="18"/>
              </w:rPr>
            </w:pPr>
            <w:r w:rsidRPr="00651189">
              <w:rPr>
                <w:rFonts w:hint="eastAsia"/>
                <w:sz w:val="18"/>
                <w:szCs w:val="18"/>
              </w:rPr>
              <w:t>元素分析(%)</w:t>
            </w:r>
          </w:p>
        </w:tc>
      </w:tr>
      <w:tr w:rsidR="00F66ED1" w:rsidRPr="00370391" w14:paraId="100DD645" w14:textId="77777777" w:rsidTr="007A7BC8">
        <w:trPr>
          <w:trHeight w:val="427"/>
          <w:jc w:val="center"/>
        </w:trPr>
        <w:tc>
          <w:tcPr>
            <w:tcW w:w="447" w:type="pct"/>
            <w:tcBorders>
              <w:top w:val="single" w:sz="4" w:space="0" w:color="auto"/>
              <w:bottom w:val="single" w:sz="4" w:space="0" w:color="auto"/>
              <w:right w:val="nil"/>
            </w:tcBorders>
            <w:vAlign w:val="center"/>
          </w:tcPr>
          <w:p w14:paraId="5D524CD3" w14:textId="77777777" w:rsidR="00F66ED1" w:rsidRPr="00651189" w:rsidRDefault="00F66ED1" w:rsidP="007A7BC8">
            <w:pPr>
              <w:spacing w:before="249" w:after="62"/>
              <w:jc w:val="center"/>
              <w:rPr>
                <w:rFonts w:hint="eastAsia"/>
                <w:sz w:val="18"/>
                <w:szCs w:val="18"/>
              </w:rPr>
            </w:pPr>
            <w:proofErr w:type="gramStart"/>
            <w:r w:rsidRPr="00651189">
              <w:rPr>
                <w:rFonts w:hint="eastAsia"/>
                <w:sz w:val="18"/>
                <w:szCs w:val="18"/>
              </w:rPr>
              <w:t>水份</w:t>
            </w:r>
            <w:proofErr w:type="gramEnd"/>
          </w:p>
        </w:tc>
        <w:tc>
          <w:tcPr>
            <w:tcW w:w="450" w:type="pct"/>
            <w:tcBorders>
              <w:top w:val="single" w:sz="4" w:space="0" w:color="auto"/>
              <w:left w:val="nil"/>
              <w:bottom w:val="single" w:sz="4" w:space="0" w:color="auto"/>
              <w:right w:val="nil"/>
            </w:tcBorders>
            <w:vAlign w:val="center"/>
          </w:tcPr>
          <w:p w14:paraId="395A32C3" w14:textId="77777777" w:rsidR="00F66ED1" w:rsidRPr="00651189" w:rsidRDefault="00F66ED1" w:rsidP="007A7BC8">
            <w:pPr>
              <w:spacing w:before="249" w:after="62"/>
              <w:jc w:val="center"/>
              <w:rPr>
                <w:rFonts w:hint="eastAsia"/>
                <w:sz w:val="18"/>
                <w:szCs w:val="18"/>
              </w:rPr>
            </w:pPr>
            <w:r w:rsidRPr="00651189">
              <w:rPr>
                <w:rFonts w:hint="eastAsia"/>
                <w:sz w:val="18"/>
                <w:szCs w:val="18"/>
              </w:rPr>
              <w:t>灰份</w:t>
            </w:r>
          </w:p>
        </w:tc>
        <w:tc>
          <w:tcPr>
            <w:tcW w:w="562" w:type="pct"/>
            <w:tcBorders>
              <w:top w:val="single" w:sz="4" w:space="0" w:color="auto"/>
              <w:left w:val="nil"/>
              <w:bottom w:val="single" w:sz="4" w:space="0" w:color="auto"/>
              <w:right w:val="nil"/>
            </w:tcBorders>
            <w:vAlign w:val="center"/>
          </w:tcPr>
          <w:p w14:paraId="545A4332" w14:textId="77777777" w:rsidR="00F66ED1" w:rsidRPr="00651189" w:rsidRDefault="00F66ED1" w:rsidP="007A7BC8">
            <w:pPr>
              <w:spacing w:before="249" w:after="62"/>
              <w:jc w:val="center"/>
              <w:rPr>
                <w:rFonts w:hint="eastAsia"/>
                <w:sz w:val="18"/>
                <w:szCs w:val="18"/>
              </w:rPr>
            </w:pPr>
            <w:r w:rsidRPr="00651189">
              <w:rPr>
                <w:rFonts w:hint="eastAsia"/>
                <w:sz w:val="18"/>
                <w:szCs w:val="18"/>
              </w:rPr>
              <w:t>挥发份</w:t>
            </w:r>
          </w:p>
        </w:tc>
        <w:tc>
          <w:tcPr>
            <w:tcW w:w="562" w:type="pct"/>
            <w:tcBorders>
              <w:top w:val="single" w:sz="4" w:space="0" w:color="auto"/>
              <w:left w:val="nil"/>
              <w:bottom w:val="single" w:sz="4" w:space="0" w:color="auto"/>
              <w:right w:val="nil"/>
            </w:tcBorders>
            <w:vAlign w:val="center"/>
          </w:tcPr>
          <w:p w14:paraId="25D0C5A2" w14:textId="77777777" w:rsidR="00F66ED1" w:rsidRPr="00651189" w:rsidRDefault="00F66ED1" w:rsidP="007A7BC8">
            <w:pPr>
              <w:spacing w:before="249" w:after="62"/>
              <w:jc w:val="center"/>
              <w:rPr>
                <w:rFonts w:hint="eastAsia"/>
                <w:sz w:val="18"/>
                <w:szCs w:val="18"/>
              </w:rPr>
            </w:pPr>
            <w:r w:rsidRPr="00651189">
              <w:rPr>
                <w:rFonts w:hint="eastAsia"/>
                <w:sz w:val="18"/>
                <w:szCs w:val="18"/>
              </w:rPr>
              <w:t>固定碳</w:t>
            </w:r>
          </w:p>
        </w:tc>
        <w:tc>
          <w:tcPr>
            <w:tcW w:w="900" w:type="pct"/>
            <w:tcBorders>
              <w:top w:val="single" w:sz="4" w:space="0" w:color="auto"/>
              <w:left w:val="nil"/>
              <w:bottom w:val="single" w:sz="4" w:space="0" w:color="auto"/>
              <w:right w:val="single" w:sz="4" w:space="0" w:color="auto"/>
            </w:tcBorders>
            <w:vAlign w:val="center"/>
          </w:tcPr>
          <w:p w14:paraId="553AA3FA" w14:textId="77777777" w:rsidR="00F66ED1" w:rsidRPr="00651189" w:rsidRDefault="00F66ED1" w:rsidP="007A7BC8">
            <w:pPr>
              <w:spacing w:before="249" w:after="62"/>
              <w:jc w:val="center"/>
              <w:rPr>
                <w:rFonts w:hint="eastAsia"/>
                <w:sz w:val="18"/>
                <w:szCs w:val="18"/>
              </w:rPr>
            </w:pPr>
            <w:r w:rsidRPr="00651189">
              <w:rPr>
                <w:rFonts w:hint="eastAsia"/>
                <w:sz w:val="18"/>
                <w:szCs w:val="18"/>
              </w:rPr>
              <w:t>低位发热量</w:t>
            </w:r>
          </w:p>
          <w:p w14:paraId="45B19CA4" w14:textId="77777777" w:rsidR="00F66ED1" w:rsidRPr="00651189" w:rsidRDefault="00F66ED1" w:rsidP="007A7BC8">
            <w:pPr>
              <w:spacing w:before="249" w:after="62"/>
              <w:jc w:val="center"/>
              <w:rPr>
                <w:rFonts w:hint="eastAsia"/>
                <w:sz w:val="18"/>
                <w:szCs w:val="18"/>
              </w:rPr>
            </w:pPr>
            <w:r w:rsidRPr="00651189">
              <w:rPr>
                <w:rFonts w:hint="eastAsia"/>
                <w:sz w:val="18"/>
                <w:szCs w:val="18"/>
              </w:rPr>
              <w:t>kJ/kg</w:t>
            </w:r>
          </w:p>
        </w:tc>
        <w:tc>
          <w:tcPr>
            <w:tcW w:w="562" w:type="pct"/>
            <w:tcBorders>
              <w:top w:val="single" w:sz="4" w:space="0" w:color="auto"/>
              <w:left w:val="single" w:sz="4" w:space="0" w:color="auto"/>
              <w:bottom w:val="single" w:sz="4" w:space="0" w:color="auto"/>
              <w:right w:val="nil"/>
            </w:tcBorders>
            <w:vAlign w:val="center"/>
          </w:tcPr>
          <w:p w14:paraId="49D30BDB" w14:textId="77777777" w:rsidR="00F66ED1" w:rsidRPr="00651189" w:rsidRDefault="00F66ED1" w:rsidP="007A7BC8">
            <w:pPr>
              <w:spacing w:before="249" w:after="62"/>
              <w:jc w:val="center"/>
              <w:rPr>
                <w:rFonts w:hint="eastAsia"/>
                <w:sz w:val="18"/>
                <w:szCs w:val="18"/>
              </w:rPr>
            </w:pPr>
            <w:r w:rsidRPr="00651189">
              <w:rPr>
                <w:rFonts w:hint="eastAsia"/>
                <w:sz w:val="18"/>
                <w:szCs w:val="18"/>
              </w:rPr>
              <w:t>C</w:t>
            </w:r>
          </w:p>
        </w:tc>
        <w:tc>
          <w:tcPr>
            <w:tcW w:w="485" w:type="pct"/>
            <w:tcBorders>
              <w:top w:val="single" w:sz="4" w:space="0" w:color="auto"/>
              <w:left w:val="nil"/>
              <w:bottom w:val="single" w:sz="4" w:space="0" w:color="auto"/>
              <w:right w:val="nil"/>
            </w:tcBorders>
            <w:vAlign w:val="center"/>
          </w:tcPr>
          <w:p w14:paraId="407AA6F4" w14:textId="77777777" w:rsidR="00F66ED1" w:rsidRPr="00651189" w:rsidRDefault="00F66ED1" w:rsidP="007A7BC8">
            <w:pPr>
              <w:spacing w:before="249" w:after="62"/>
              <w:jc w:val="center"/>
              <w:rPr>
                <w:rFonts w:hint="eastAsia"/>
                <w:sz w:val="18"/>
                <w:szCs w:val="18"/>
              </w:rPr>
            </w:pPr>
            <w:r w:rsidRPr="00651189">
              <w:rPr>
                <w:rFonts w:hint="eastAsia"/>
                <w:sz w:val="18"/>
                <w:szCs w:val="18"/>
              </w:rPr>
              <w:t>H</w:t>
            </w:r>
          </w:p>
        </w:tc>
        <w:tc>
          <w:tcPr>
            <w:tcW w:w="489" w:type="pct"/>
            <w:tcBorders>
              <w:top w:val="single" w:sz="4" w:space="0" w:color="auto"/>
              <w:left w:val="nil"/>
              <w:bottom w:val="single" w:sz="4" w:space="0" w:color="auto"/>
              <w:right w:val="nil"/>
            </w:tcBorders>
            <w:vAlign w:val="center"/>
          </w:tcPr>
          <w:p w14:paraId="3C63A2AD" w14:textId="77777777" w:rsidR="00F66ED1" w:rsidRPr="00651189" w:rsidRDefault="00F66ED1" w:rsidP="007A7BC8">
            <w:pPr>
              <w:spacing w:before="249" w:after="62"/>
              <w:jc w:val="center"/>
              <w:rPr>
                <w:rFonts w:hint="eastAsia"/>
                <w:sz w:val="18"/>
                <w:szCs w:val="18"/>
              </w:rPr>
            </w:pPr>
            <w:r w:rsidRPr="00651189">
              <w:rPr>
                <w:rFonts w:hint="eastAsia"/>
                <w:sz w:val="18"/>
                <w:szCs w:val="18"/>
              </w:rPr>
              <w:t>N</w:t>
            </w:r>
          </w:p>
        </w:tc>
        <w:tc>
          <w:tcPr>
            <w:tcW w:w="543" w:type="pct"/>
            <w:tcBorders>
              <w:top w:val="single" w:sz="4" w:space="0" w:color="auto"/>
              <w:left w:val="nil"/>
              <w:bottom w:val="single" w:sz="4" w:space="0" w:color="auto"/>
            </w:tcBorders>
            <w:vAlign w:val="center"/>
          </w:tcPr>
          <w:p w14:paraId="55649DFD" w14:textId="77777777" w:rsidR="00F66ED1" w:rsidRPr="00651189" w:rsidRDefault="00F66ED1" w:rsidP="007A7BC8">
            <w:pPr>
              <w:spacing w:before="249" w:after="62"/>
              <w:jc w:val="center"/>
              <w:rPr>
                <w:rFonts w:hint="eastAsia"/>
                <w:sz w:val="18"/>
                <w:szCs w:val="18"/>
              </w:rPr>
            </w:pPr>
            <w:r w:rsidRPr="00651189">
              <w:rPr>
                <w:rFonts w:hint="eastAsia"/>
                <w:sz w:val="18"/>
                <w:szCs w:val="18"/>
              </w:rPr>
              <w:t>S</w:t>
            </w:r>
          </w:p>
        </w:tc>
      </w:tr>
      <w:tr w:rsidR="00F66ED1" w:rsidRPr="00370391" w14:paraId="501FAD5E" w14:textId="77777777" w:rsidTr="007A7BC8">
        <w:trPr>
          <w:jc w:val="center"/>
        </w:trPr>
        <w:tc>
          <w:tcPr>
            <w:tcW w:w="447" w:type="pct"/>
            <w:tcBorders>
              <w:top w:val="single" w:sz="4" w:space="0" w:color="auto"/>
              <w:bottom w:val="single" w:sz="4" w:space="0" w:color="auto"/>
              <w:right w:val="nil"/>
            </w:tcBorders>
            <w:vAlign w:val="center"/>
          </w:tcPr>
          <w:p w14:paraId="7DE1C2FE" w14:textId="77777777" w:rsidR="00F66ED1" w:rsidRPr="00651189" w:rsidRDefault="00F66ED1" w:rsidP="007A7BC8">
            <w:pPr>
              <w:spacing w:before="249" w:after="62"/>
              <w:jc w:val="center"/>
              <w:rPr>
                <w:rFonts w:hint="eastAsia"/>
                <w:sz w:val="18"/>
                <w:szCs w:val="18"/>
              </w:rPr>
            </w:pPr>
            <w:r w:rsidRPr="00651189">
              <w:rPr>
                <w:rFonts w:hint="eastAsia"/>
                <w:sz w:val="18"/>
                <w:szCs w:val="18"/>
              </w:rPr>
              <w:t>73.25</w:t>
            </w:r>
          </w:p>
        </w:tc>
        <w:tc>
          <w:tcPr>
            <w:tcW w:w="450" w:type="pct"/>
            <w:tcBorders>
              <w:top w:val="single" w:sz="4" w:space="0" w:color="auto"/>
              <w:left w:val="nil"/>
              <w:bottom w:val="single" w:sz="4" w:space="0" w:color="auto"/>
              <w:right w:val="nil"/>
            </w:tcBorders>
            <w:vAlign w:val="center"/>
          </w:tcPr>
          <w:p w14:paraId="590297BD" w14:textId="77777777" w:rsidR="00F66ED1" w:rsidRPr="00651189" w:rsidRDefault="00F66ED1" w:rsidP="007A7BC8">
            <w:pPr>
              <w:spacing w:before="249" w:after="62"/>
              <w:jc w:val="center"/>
              <w:rPr>
                <w:rFonts w:hint="eastAsia"/>
                <w:sz w:val="18"/>
                <w:szCs w:val="18"/>
              </w:rPr>
            </w:pPr>
            <w:r w:rsidRPr="00651189">
              <w:rPr>
                <w:rFonts w:hint="eastAsia"/>
                <w:sz w:val="18"/>
                <w:szCs w:val="18"/>
              </w:rPr>
              <w:t>13.11</w:t>
            </w:r>
          </w:p>
        </w:tc>
        <w:tc>
          <w:tcPr>
            <w:tcW w:w="562" w:type="pct"/>
            <w:tcBorders>
              <w:top w:val="single" w:sz="4" w:space="0" w:color="auto"/>
              <w:left w:val="nil"/>
              <w:bottom w:val="single" w:sz="4" w:space="0" w:color="auto"/>
              <w:right w:val="nil"/>
            </w:tcBorders>
            <w:vAlign w:val="center"/>
          </w:tcPr>
          <w:p w14:paraId="5384051A" w14:textId="77777777" w:rsidR="00F66ED1" w:rsidRPr="00651189" w:rsidRDefault="00F66ED1" w:rsidP="007A7BC8">
            <w:pPr>
              <w:spacing w:before="249" w:after="62"/>
              <w:jc w:val="center"/>
              <w:rPr>
                <w:rFonts w:hint="eastAsia"/>
                <w:sz w:val="18"/>
                <w:szCs w:val="18"/>
              </w:rPr>
            </w:pPr>
            <w:r w:rsidRPr="00651189">
              <w:rPr>
                <w:rFonts w:hint="eastAsia"/>
                <w:sz w:val="18"/>
                <w:szCs w:val="18"/>
              </w:rPr>
              <w:t>13.61</w:t>
            </w:r>
          </w:p>
        </w:tc>
        <w:tc>
          <w:tcPr>
            <w:tcW w:w="562" w:type="pct"/>
            <w:tcBorders>
              <w:top w:val="single" w:sz="4" w:space="0" w:color="auto"/>
              <w:left w:val="nil"/>
              <w:bottom w:val="single" w:sz="4" w:space="0" w:color="auto"/>
              <w:right w:val="nil"/>
            </w:tcBorders>
            <w:vAlign w:val="center"/>
          </w:tcPr>
          <w:p w14:paraId="0AC48F50" w14:textId="77777777" w:rsidR="00F66ED1" w:rsidRPr="00651189" w:rsidRDefault="00F66ED1" w:rsidP="007A7BC8">
            <w:pPr>
              <w:spacing w:before="249" w:after="62"/>
              <w:jc w:val="center"/>
              <w:rPr>
                <w:rFonts w:hint="eastAsia"/>
                <w:sz w:val="18"/>
                <w:szCs w:val="18"/>
              </w:rPr>
            </w:pPr>
            <w:r w:rsidRPr="00651189">
              <w:rPr>
                <w:rFonts w:hint="eastAsia"/>
                <w:sz w:val="18"/>
                <w:szCs w:val="18"/>
              </w:rPr>
              <w:t>0.03</w:t>
            </w:r>
          </w:p>
        </w:tc>
        <w:tc>
          <w:tcPr>
            <w:tcW w:w="900" w:type="pct"/>
            <w:tcBorders>
              <w:top w:val="single" w:sz="4" w:space="0" w:color="auto"/>
              <w:left w:val="nil"/>
              <w:bottom w:val="single" w:sz="4" w:space="0" w:color="auto"/>
              <w:right w:val="single" w:sz="4" w:space="0" w:color="auto"/>
            </w:tcBorders>
            <w:vAlign w:val="center"/>
          </w:tcPr>
          <w:p w14:paraId="31BAB3E0" w14:textId="77777777" w:rsidR="00F66ED1" w:rsidRPr="00651189" w:rsidRDefault="00F66ED1" w:rsidP="007A7BC8">
            <w:pPr>
              <w:spacing w:before="249" w:after="62"/>
              <w:jc w:val="center"/>
              <w:rPr>
                <w:rFonts w:hint="eastAsia"/>
                <w:sz w:val="18"/>
                <w:szCs w:val="18"/>
              </w:rPr>
            </w:pPr>
            <w:r w:rsidRPr="00651189">
              <w:rPr>
                <w:rFonts w:hint="eastAsia"/>
                <w:sz w:val="18"/>
                <w:szCs w:val="18"/>
              </w:rPr>
              <w:t>5346.2</w:t>
            </w:r>
          </w:p>
        </w:tc>
        <w:tc>
          <w:tcPr>
            <w:tcW w:w="562" w:type="pct"/>
            <w:tcBorders>
              <w:top w:val="single" w:sz="4" w:space="0" w:color="auto"/>
              <w:left w:val="single" w:sz="4" w:space="0" w:color="auto"/>
              <w:bottom w:val="single" w:sz="4" w:space="0" w:color="auto"/>
              <w:right w:val="nil"/>
            </w:tcBorders>
            <w:vAlign w:val="center"/>
          </w:tcPr>
          <w:p w14:paraId="62935A9C" w14:textId="77777777" w:rsidR="00F66ED1" w:rsidRPr="00651189" w:rsidRDefault="00F66ED1" w:rsidP="007A7BC8">
            <w:pPr>
              <w:spacing w:before="249" w:after="62"/>
              <w:jc w:val="center"/>
              <w:rPr>
                <w:rFonts w:hint="eastAsia"/>
                <w:sz w:val="18"/>
                <w:szCs w:val="18"/>
              </w:rPr>
            </w:pPr>
            <w:r w:rsidRPr="00651189">
              <w:rPr>
                <w:rFonts w:hint="eastAsia"/>
                <w:sz w:val="18"/>
                <w:szCs w:val="18"/>
              </w:rPr>
              <w:t>16.591</w:t>
            </w:r>
          </w:p>
        </w:tc>
        <w:tc>
          <w:tcPr>
            <w:tcW w:w="485" w:type="pct"/>
            <w:tcBorders>
              <w:top w:val="single" w:sz="4" w:space="0" w:color="auto"/>
              <w:left w:val="nil"/>
              <w:bottom w:val="single" w:sz="4" w:space="0" w:color="auto"/>
              <w:right w:val="nil"/>
            </w:tcBorders>
            <w:vAlign w:val="center"/>
          </w:tcPr>
          <w:p w14:paraId="4A080264" w14:textId="77777777" w:rsidR="00F66ED1" w:rsidRPr="00651189" w:rsidRDefault="00F66ED1" w:rsidP="007A7BC8">
            <w:pPr>
              <w:spacing w:before="249" w:after="62"/>
              <w:jc w:val="center"/>
              <w:rPr>
                <w:rFonts w:hint="eastAsia"/>
                <w:sz w:val="18"/>
                <w:szCs w:val="18"/>
              </w:rPr>
            </w:pPr>
            <w:r w:rsidRPr="00651189">
              <w:rPr>
                <w:rFonts w:hint="eastAsia"/>
                <w:sz w:val="18"/>
                <w:szCs w:val="18"/>
              </w:rPr>
              <w:t>2.898</w:t>
            </w:r>
          </w:p>
        </w:tc>
        <w:tc>
          <w:tcPr>
            <w:tcW w:w="489" w:type="pct"/>
            <w:tcBorders>
              <w:top w:val="single" w:sz="4" w:space="0" w:color="auto"/>
              <w:left w:val="nil"/>
              <w:bottom w:val="single" w:sz="4" w:space="0" w:color="auto"/>
              <w:right w:val="nil"/>
            </w:tcBorders>
            <w:vAlign w:val="center"/>
          </w:tcPr>
          <w:p w14:paraId="30508980" w14:textId="77777777" w:rsidR="00F66ED1" w:rsidRPr="00651189" w:rsidRDefault="00F66ED1" w:rsidP="007A7BC8">
            <w:pPr>
              <w:spacing w:before="249" w:after="62"/>
              <w:jc w:val="center"/>
              <w:rPr>
                <w:rFonts w:hint="eastAsia"/>
                <w:sz w:val="18"/>
                <w:szCs w:val="18"/>
              </w:rPr>
            </w:pPr>
            <w:r w:rsidRPr="00651189">
              <w:rPr>
                <w:rFonts w:hint="eastAsia"/>
                <w:sz w:val="18"/>
                <w:szCs w:val="18"/>
              </w:rPr>
              <w:t>2.343</w:t>
            </w:r>
          </w:p>
        </w:tc>
        <w:tc>
          <w:tcPr>
            <w:tcW w:w="543" w:type="pct"/>
            <w:tcBorders>
              <w:top w:val="single" w:sz="4" w:space="0" w:color="auto"/>
              <w:left w:val="nil"/>
              <w:bottom w:val="single" w:sz="4" w:space="0" w:color="auto"/>
            </w:tcBorders>
            <w:vAlign w:val="center"/>
          </w:tcPr>
          <w:p w14:paraId="1CB7BECE" w14:textId="77777777" w:rsidR="00F66ED1" w:rsidRPr="00651189" w:rsidRDefault="00F66ED1" w:rsidP="007A7BC8">
            <w:pPr>
              <w:spacing w:before="249" w:after="62"/>
              <w:jc w:val="center"/>
              <w:rPr>
                <w:rFonts w:hint="eastAsia"/>
                <w:sz w:val="18"/>
                <w:szCs w:val="18"/>
              </w:rPr>
            </w:pPr>
            <w:r w:rsidRPr="00651189">
              <w:rPr>
                <w:rFonts w:hint="eastAsia"/>
                <w:sz w:val="18"/>
                <w:szCs w:val="18"/>
              </w:rPr>
              <w:t>0.623</w:t>
            </w:r>
          </w:p>
        </w:tc>
      </w:tr>
      <w:tr w:rsidR="00F66ED1" w:rsidRPr="00370391" w14:paraId="5C354BED" w14:textId="77777777" w:rsidTr="007A7BC8">
        <w:trPr>
          <w:jc w:val="center"/>
        </w:trPr>
        <w:tc>
          <w:tcPr>
            <w:tcW w:w="1459" w:type="pct"/>
            <w:gridSpan w:val="3"/>
            <w:tcBorders>
              <w:top w:val="single" w:sz="4" w:space="0" w:color="auto"/>
              <w:bottom w:val="single" w:sz="4" w:space="0" w:color="auto"/>
              <w:right w:val="nil"/>
            </w:tcBorders>
            <w:vAlign w:val="center"/>
          </w:tcPr>
          <w:p w14:paraId="6A4AC264" w14:textId="77777777" w:rsidR="00F66ED1" w:rsidRPr="00651189" w:rsidRDefault="00F66ED1" w:rsidP="007A7BC8">
            <w:pPr>
              <w:spacing w:before="249" w:after="62"/>
              <w:jc w:val="center"/>
              <w:rPr>
                <w:rFonts w:hint="eastAsia"/>
                <w:sz w:val="18"/>
                <w:szCs w:val="18"/>
              </w:rPr>
            </w:pPr>
            <w:r w:rsidRPr="00651189">
              <w:rPr>
                <w:sz w:val="18"/>
                <w:szCs w:val="18"/>
              </w:rPr>
              <w:t>重金属</w:t>
            </w:r>
            <w:r w:rsidRPr="00651189">
              <w:rPr>
                <w:rFonts w:hint="eastAsia"/>
                <w:sz w:val="18"/>
                <w:szCs w:val="18"/>
              </w:rPr>
              <w:t>元素分析</w:t>
            </w:r>
          </w:p>
        </w:tc>
        <w:tc>
          <w:tcPr>
            <w:tcW w:w="562" w:type="pct"/>
            <w:tcBorders>
              <w:top w:val="single" w:sz="4" w:space="0" w:color="auto"/>
              <w:left w:val="nil"/>
              <w:bottom w:val="single" w:sz="4" w:space="0" w:color="auto"/>
              <w:right w:val="nil"/>
            </w:tcBorders>
            <w:vAlign w:val="center"/>
          </w:tcPr>
          <w:p w14:paraId="51106EF6" w14:textId="77777777" w:rsidR="00F66ED1" w:rsidRPr="00651189" w:rsidRDefault="00F66ED1" w:rsidP="007A7BC8">
            <w:pPr>
              <w:spacing w:before="249" w:after="62"/>
              <w:jc w:val="center"/>
              <w:rPr>
                <w:rFonts w:hint="eastAsia"/>
                <w:sz w:val="18"/>
                <w:szCs w:val="18"/>
              </w:rPr>
            </w:pPr>
            <w:r w:rsidRPr="00651189">
              <w:rPr>
                <w:sz w:val="18"/>
                <w:szCs w:val="18"/>
              </w:rPr>
              <w:t>Zn</w:t>
            </w:r>
          </w:p>
        </w:tc>
        <w:tc>
          <w:tcPr>
            <w:tcW w:w="900" w:type="pct"/>
            <w:tcBorders>
              <w:top w:val="single" w:sz="4" w:space="0" w:color="auto"/>
              <w:left w:val="nil"/>
              <w:bottom w:val="single" w:sz="4" w:space="0" w:color="auto"/>
              <w:right w:val="nil"/>
            </w:tcBorders>
            <w:vAlign w:val="center"/>
          </w:tcPr>
          <w:p w14:paraId="7E7DBE23" w14:textId="77777777" w:rsidR="00F66ED1" w:rsidRPr="00651189" w:rsidRDefault="00F66ED1" w:rsidP="007A7BC8">
            <w:pPr>
              <w:spacing w:before="249" w:after="62"/>
              <w:jc w:val="center"/>
              <w:rPr>
                <w:rFonts w:hint="eastAsia"/>
                <w:sz w:val="18"/>
                <w:szCs w:val="18"/>
              </w:rPr>
            </w:pPr>
            <w:r w:rsidRPr="00651189">
              <w:rPr>
                <w:sz w:val="18"/>
                <w:szCs w:val="18"/>
              </w:rPr>
              <w:t>Pb</w:t>
            </w:r>
          </w:p>
        </w:tc>
        <w:tc>
          <w:tcPr>
            <w:tcW w:w="562" w:type="pct"/>
            <w:tcBorders>
              <w:top w:val="single" w:sz="4" w:space="0" w:color="auto"/>
              <w:left w:val="nil"/>
              <w:bottom w:val="single" w:sz="4" w:space="0" w:color="auto"/>
              <w:right w:val="nil"/>
            </w:tcBorders>
            <w:vAlign w:val="center"/>
          </w:tcPr>
          <w:p w14:paraId="38F43EB3" w14:textId="77777777" w:rsidR="00F66ED1" w:rsidRPr="00651189" w:rsidRDefault="00F66ED1" w:rsidP="007A7BC8">
            <w:pPr>
              <w:spacing w:before="249" w:after="62"/>
              <w:jc w:val="center"/>
              <w:rPr>
                <w:rFonts w:hint="eastAsia"/>
                <w:sz w:val="18"/>
                <w:szCs w:val="18"/>
              </w:rPr>
            </w:pPr>
            <w:r w:rsidRPr="00651189">
              <w:rPr>
                <w:sz w:val="18"/>
                <w:szCs w:val="18"/>
              </w:rPr>
              <w:t>Cd</w:t>
            </w:r>
          </w:p>
        </w:tc>
        <w:tc>
          <w:tcPr>
            <w:tcW w:w="485" w:type="pct"/>
            <w:tcBorders>
              <w:top w:val="single" w:sz="4" w:space="0" w:color="auto"/>
              <w:left w:val="nil"/>
              <w:bottom w:val="single" w:sz="4" w:space="0" w:color="auto"/>
              <w:right w:val="nil"/>
            </w:tcBorders>
            <w:vAlign w:val="center"/>
          </w:tcPr>
          <w:p w14:paraId="0D1627C8" w14:textId="77777777" w:rsidR="00F66ED1" w:rsidRPr="00651189" w:rsidRDefault="00F66ED1" w:rsidP="007A7BC8">
            <w:pPr>
              <w:spacing w:before="249" w:after="62"/>
              <w:jc w:val="center"/>
              <w:rPr>
                <w:rFonts w:hint="eastAsia"/>
                <w:sz w:val="18"/>
                <w:szCs w:val="18"/>
              </w:rPr>
            </w:pPr>
            <w:r w:rsidRPr="00651189">
              <w:rPr>
                <w:rFonts w:hint="eastAsia"/>
                <w:sz w:val="18"/>
                <w:szCs w:val="18"/>
              </w:rPr>
              <w:t>Cu</w:t>
            </w:r>
          </w:p>
        </w:tc>
        <w:tc>
          <w:tcPr>
            <w:tcW w:w="489" w:type="pct"/>
            <w:tcBorders>
              <w:top w:val="single" w:sz="4" w:space="0" w:color="auto"/>
              <w:left w:val="nil"/>
              <w:bottom w:val="single" w:sz="4" w:space="0" w:color="auto"/>
              <w:right w:val="nil"/>
            </w:tcBorders>
            <w:vAlign w:val="center"/>
          </w:tcPr>
          <w:p w14:paraId="2600D376" w14:textId="77777777" w:rsidR="00F66ED1" w:rsidRPr="00651189" w:rsidRDefault="00F66ED1" w:rsidP="007A7BC8">
            <w:pPr>
              <w:spacing w:before="249" w:after="62"/>
              <w:jc w:val="center"/>
              <w:rPr>
                <w:rFonts w:hint="eastAsia"/>
                <w:sz w:val="18"/>
                <w:szCs w:val="18"/>
              </w:rPr>
            </w:pPr>
            <w:r w:rsidRPr="00651189">
              <w:rPr>
                <w:sz w:val="18"/>
                <w:szCs w:val="18"/>
              </w:rPr>
              <w:t>Mn</w:t>
            </w:r>
          </w:p>
        </w:tc>
        <w:tc>
          <w:tcPr>
            <w:tcW w:w="543" w:type="pct"/>
            <w:tcBorders>
              <w:top w:val="single" w:sz="4" w:space="0" w:color="auto"/>
              <w:left w:val="nil"/>
              <w:bottom w:val="single" w:sz="4" w:space="0" w:color="auto"/>
            </w:tcBorders>
            <w:vAlign w:val="center"/>
          </w:tcPr>
          <w:p w14:paraId="08BD2B5D" w14:textId="77777777" w:rsidR="00F66ED1" w:rsidRPr="00651189" w:rsidRDefault="00F66ED1" w:rsidP="007A7BC8">
            <w:pPr>
              <w:spacing w:before="249" w:after="62"/>
              <w:jc w:val="center"/>
              <w:rPr>
                <w:rFonts w:hint="eastAsia"/>
                <w:sz w:val="18"/>
                <w:szCs w:val="18"/>
              </w:rPr>
            </w:pPr>
            <w:r w:rsidRPr="00651189">
              <w:rPr>
                <w:sz w:val="18"/>
                <w:szCs w:val="18"/>
              </w:rPr>
              <w:t>Cr</w:t>
            </w:r>
          </w:p>
        </w:tc>
      </w:tr>
      <w:tr w:rsidR="00F66ED1" w:rsidRPr="00370391" w14:paraId="488CC47B" w14:textId="77777777" w:rsidTr="007A7BC8">
        <w:trPr>
          <w:jc w:val="center"/>
        </w:trPr>
        <w:tc>
          <w:tcPr>
            <w:tcW w:w="1459" w:type="pct"/>
            <w:gridSpan w:val="3"/>
            <w:tcBorders>
              <w:top w:val="single" w:sz="4" w:space="0" w:color="auto"/>
              <w:bottom w:val="single" w:sz="12" w:space="0" w:color="auto"/>
              <w:right w:val="nil"/>
            </w:tcBorders>
            <w:vAlign w:val="center"/>
          </w:tcPr>
          <w:p w14:paraId="03AEA555" w14:textId="77777777" w:rsidR="00F66ED1" w:rsidRPr="00651189" w:rsidRDefault="00F66ED1" w:rsidP="007A7BC8">
            <w:pPr>
              <w:spacing w:before="249" w:after="62"/>
              <w:jc w:val="center"/>
              <w:rPr>
                <w:rFonts w:hint="eastAsia"/>
                <w:sz w:val="18"/>
                <w:szCs w:val="18"/>
              </w:rPr>
            </w:pPr>
            <w:r w:rsidRPr="00651189">
              <w:rPr>
                <w:sz w:val="18"/>
                <w:szCs w:val="18"/>
              </w:rPr>
              <w:t>(mg/</w:t>
            </w:r>
            <w:r w:rsidRPr="00651189">
              <w:rPr>
                <w:rFonts w:hint="eastAsia"/>
                <w:sz w:val="18"/>
                <w:szCs w:val="18"/>
              </w:rPr>
              <w:t>k</w:t>
            </w:r>
            <w:r w:rsidRPr="00651189">
              <w:rPr>
                <w:sz w:val="18"/>
                <w:szCs w:val="18"/>
              </w:rPr>
              <w:t>g)</w:t>
            </w:r>
          </w:p>
        </w:tc>
        <w:tc>
          <w:tcPr>
            <w:tcW w:w="562" w:type="pct"/>
            <w:tcBorders>
              <w:top w:val="single" w:sz="4" w:space="0" w:color="auto"/>
              <w:left w:val="nil"/>
              <w:bottom w:val="single" w:sz="12" w:space="0" w:color="auto"/>
              <w:right w:val="nil"/>
            </w:tcBorders>
            <w:vAlign w:val="center"/>
          </w:tcPr>
          <w:p w14:paraId="5E096660" w14:textId="77777777" w:rsidR="00F66ED1" w:rsidRPr="00651189" w:rsidRDefault="00F66ED1" w:rsidP="007A7BC8">
            <w:pPr>
              <w:spacing w:before="249" w:after="62"/>
              <w:jc w:val="center"/>
              <w:rPr>
                <w:rFonts w:hint="eastAsia"/>
                <w:sz w:val="18"/>
                <w:szCs w:val="18"/>
              </w:rPr>
            </w:pPr>
            <w:r w:rsidRPr="00651189">
              <w:rPr>
                <w:sz w:val="18"/>
                <w:szCs w:val="18"/>
              </w:rPr>
              <w:t>38</w:t>
            </w:r>
            <w:r w:rsidRPr="00651189">
              <w:rPr>
                <w:rFonts w:hint="eastAsia"/>
                <w:sz w:val="18"/>
                <w:szCs w:val="18"/>
              </w:rPr>
              <w:t>0</w:t>
            </w:r>
          </w:p>
        </w:tc>
        <w:tc>
          <w:tcPr>
            <w:tcW w:w="900" w:type="pct"/>
            <w:tcBorders>
              <w:top w:val="single" w:sz="4" w:space="0" w:color="auto"/>
              <w:left w:val="nil"/>
              <w:bottom w:val="single" w:sz="12" w:space="0" w:color="auto"/>
              <w:right w:val="nil"/>
            </w:tcBorders>
            <w:vAlign w:val="center"/>
          </w:tcPr>
          <w:p w14:paraId="29A94911" w14:textId="77777777" w:rsidR="00F66ED1" w:rsidRPr="00651189" w:rsidRDefault="00F66ED1" w:rsidP="007A7BC8">
            <w:pPr>
              <w:spacing w:before="249" w:after="62"/>
              <w:jc w:val="center"/>
              <w:rPr>
                <w:rFonts w:hint="eastAsia"/>
                <w:sz w:val="18"/>
                <w:szCs w:val="18"/>
              </w:rPr>
            </w:pPr>
            <w:r w:rsidRPr="00651189">
              <w:rPr>
                <w:sz w:val="18"/>
                <w:szCs w:val="18"/>
              </w:rPr>
              <w:t>28</w:t>
            </w:r>
            <w:r w:rsidRPr="00651189">
              <w:rPr>
                <w:rFonts w:hint="eastAsia"/>
                <w:sz w:val="18"/>
                <w:szCs w:val="18"/>
              </w:rPr>
              <w:t>0</w:t>
            </w:r>
          </w:p>
        </w:tc>
        <w:tc>
          <w:tcPr>
            <w:tcW w:w="562" w:type="pct"/>
            <w:tcBorders>
              <w:top w:val="single" w:sz="4" w:space="0" w:color="auto"/>
              <w:left w:val="nil"/>
              <w:bottom w:val="single" w:sz="12" w:space="0" w:color="auto"/>
              <w:right w:val="nil"/>
            </w:tcBorders>
            <w:vAlign w:val="center"/>
          </w:tcPr>
          <w:p w14:paraId="5E64E2FF" w14:textId="77777777" w:rsidR="00F66ED1" w:rsidRPr="00651189" w:rsidRDefault="00F66ED1" w:rsidP="007A7BC8">
            <w:pPr>
              <w:spacing w:before="249" w:after="62"/>
              <w:jc w:val="center"/>
              <w:rPr>
                <w:rFonts w:hint="eastAsia"/>
                <w:sz w:val="18"/>
                <w:szCs w:val="18"/>
              </w:rPr>
            </w:pPr>
            <w:r w:rsidRPr="00651189">
              <w:rPr>
                <w:sz w:val="18"/>
                <w:szCs w:val="18"/>
              </w:rPr>
              <w:t>3</w:t>
            </w:r>
          </w:p>
        </w:tc>
        <w:tc>
          <w:tcPr>
            <w:tcW w:w="485" w:type="pct"/>
            <w:tcBorders>
              <w:top w:val="single" w:sz="4" w:space="0" w:color="auto"/>
              <w:left w:val="nil"/>
              <w:bottom w:val="single" w:sz="12" w:space="0" w:color="auto"/>
              <w:right w:val="nil"/>
            </w:tcBorders>
            <w:vAlign w:val="center"/>
          </w:tcPr>
          <w:p w14:paraId="5F6537F6" w14:textId="77777777" w:rsidR="00F66ED1" w:rsidRPr="00651189" w:rsidRDefault="00F66ED1" w:rsidP="007A7BC8">
            <w:pPr>
              <w:spacing w:before="249" w:after="62"/>
              <w:jc w:val="center"/>
              <w:rPr>
                <w:rFonts w:hint="eastAsia"/>
                <w:sz w:val="18"/>
                <w:szCs w:val="18"/>
              </w:rPr>
            </w:pPr>
            <w:r w:rsidRPr="00651189">
              <w:rPr>
                <w:rFonts w:hint="eastAsia"/>
                <w:sz w:val="18"/>
                <w:szCs w:val="18"/>
              </w:rPr>
              <w:t>70</w:t>
            </w:r>
          </w:p>
        </w:tc>
        <w:tc>
          <w:tcPr>
            <w:tcW w:w="489" w:type="pct"/>
            <w:tcBorders>
              <w:top w:val="single" w:sz="4" w:space="0" w:color="auto"/>
              <w:left w:val="nil"/>
              <w:bottom w:val="single" w:sz="12" w:space="0" w:color="auto"/>
              <w:right w:val="nil"/>
            </w:tcBorders>
            <w:vAlign w:val="center"/>
          </w:tcPr>
          <w:p w14:paraId="4920C4B7" w14:textId="77777777" w:rsidR="00F66ED1" w:rsidRPr="00651189" w:rsidRDefault="00F66ED1" w:rsidP="007A7BC8">
            <w:pPr>
              <w:spacing w:before="249" w:after="62"/>
              <w:jc w:val="center"/>
              <w:rPr>
                <w:rFonts w:hint="eastAsia"/>
                <w:sz w:val="18"/>
                <w:szCs w:val="18"/>
              </w:rPr>
            </w:pPr>
            <w:r w:rsidRPr="00651189">
              <w:rPr>
                <w:sz w:val="18"/>
                <w:szCs w:val="18"/>
              </w:rPr>
              <w:t>50</w:t>
            </w:r>
            <w:r w:rsidRPr="00651189">
              <w:rPr>
                <w:rFonts w:hint="eastAsia"/>
                <w:sz w:val="18"/>
                <w:szCs w:val="18"/>
              </w:rPr>
              <w:t>0</w:t>
            </w:r>
          </w:p>
        </w:tc>
        <w:tc>
          <w:tcPr>
            <w:tcW w:w="543" w:type="pct"/>
            <w:tcBorders>
              <w:top w:val="single" w:sz="4" w:space="0" w:color="auto"/>
              <w:left w:val="nil"/>
              <w:bottom w:val="single" w:sz="12" w:space="0" w:color="auto"/>
            </w:tcBorders>
            <w:vAlign w:val="center"/>
          </w:tcPr>
          <w:p w14:paraId="09276CFC" w14:textId="77777777" w:rsidR="00F66ED1" w:rsidRPr="00651189" w:rsidRDefault="00F66ED1" w:rsidP="007A7BC8">
            <w:pPr>
              <w:spacing w:before="249" w:after="62"/>
              <w:jc w:val="center"/>
              <w:rPr>
                <w:rFonts w:hint="eastAsia"/>
                <w:sz w:val="18"/>
                <w:szCs w:val="18"/>
              </w:rPr>
            </w:pPr>
            <w:r w:rsidRPr="00651189">
              <w:rPr>
                <w:sz w:val="18"/>
                <w:szCs w:val="18"/>
              </w:rPr>
              <w:t>2049</w:t>
            </w:r>
            <w:r w:rsidRPr="00651189">
              <w:rPr>
                <w:rFonts w:hint="eastAsia"/>
                <w:sz w:val="18"/>
                <w:szCs w:val="18"/>
              </w:rPr>
              <w:t>0</w:t>
            </w:r>
          </w:p>
        </w:tc>
      </w:tr>
    </w:tbl>
    <w:p w14:paraId="5B5A80B8" w14:textId="77777777" w:rsidR="00F66ED1" w:rsidRDefault="00F66ED1" w:rsidP="00F66ED1">
      <w:pPr>
        <w:pStyle w:val="apple"/>
        <w:spacing w:before="312" w:after="156" w:line="240" w:lineRule="auto"/>
        <w:rPr>
          <w:rFonts w:eastAsia="宋体"/>
          <w:sz w:val="21"/>
          <w:szCs w:val="21"/>
        </w:rPr>
      </w:pPr>
      <w:r w:rsidRPr="00A24BD2">
        <w:rPr>
          <w:rFonts w:eastAsia="宋体"/>
          <w:sz w:val="21"/>
          <w:szCs w:val="21"/>
        </w:rPr>
        <w:t>参考文献</w:t>
      </w:r>
      <w:r w:rsidRPr="00A24BD2">
        <w:rPr>
          <w:rFonts w:eastAsia="宋体" w:hint="eastAsia"/>
          <w:sz w:val="21"/>
          <w:szCs w:val="21"/>
        </w:rPr>
        <w:t xml:space="preserve">: </w:t>
      </w:r>
    </w:p>
    <w:p w14:paraId="3A08EB1C" w14:textId="77777777" w:rsidR="00F66ED1" w:rsidRPr="00DE5E93" w:rsidRDefault="00F66ED1" w:rsidP="00F66ED1">
      <w:pPr>
        <w:pStyle w:val="apple"/>
        <w:numPr>
          <w:ilvl w:val="0"/>
          <w:numId w:val="1"/>
        </w:numPr>
        <w:spacing w:before="312" w:after="156" w:line="240" w:lineRule="auto"/>
        <w:rPr>
          <w:rFonts w:eastAsia="宋体"/>
          <w:b w:val="0"/>
          <w:bCs/>
          <w:sz w:val="21"/>
          <w:szCs w:val="21"/>
          <w:lang w:val="es-ES_tradnl"/>
        </w:rPr>
      </w:pPr>
      <w:r w:rsidRPr="00DE5E93">
        <w:rPr>
          <w:rFonts w:eastAsia="宋体" w:hint="eastAsia"/>
          <w:b w:val="0"/>
          <w:bCs/>
          <w:sz w:val="21"/>
          <w:szCs w:val="21"/>
          <w:lang w:val="es-ES_tradnl"/>
        </w:rPr>
        <w:t>宋玉芳</w:t>
      </w:r>
      <w:r>
        <w:rPr>
          <w:rFonts w:eastAsia="宋体" w:hint="eastAsia"/>
          <w:b w:val="0"/>
          <w:bCs/>
          <w:sz w:val="21"/>
          <w:szCs w:val="21"/>
          <w:lang w:val="es-ES_tradnl"/>
        </w:rPr>
        <w:t>，</w:t>
      </w:r>
      <w:r w:rsidRPr="00DE5E93">
        <w:rPr>
          <w:rFonts w:eastAsia="宋体" w:hint="eastAsia"/>
          <w:b w:val="0"/>
          <w:bCs/>
          <w:sz w:val="21"/>
          <w:szCs w:val="21"/>
          <w:lang w:val="es-ES_tradnl"/>
        </w:rPr>
        <w:t>周启星</w:t>
      </w:r>
      <w:r>
        <w:rPr>
          <w:rFonts w:eastAsia="宋体" w:hint="eastAsia"/>
          <w:b w:val="0"/>
          <w:bCs/>
          <w:sz w:val="21"/>
          <w:szCs w:val="21"/>
          <w:lang w:val="es-ES_tradnl"/>
        </w:rPr>
        <w:t>，</w:t>
      </w:r>
      <w:r w:rsidRPr="00DE5E93">
        <w:rPr>
          <w:rFonts w:eastAsia="宋体" w:hint="eastAsia"/>
          <w:b w:val="0"/>
          <w:bCs/>
          <w:sz w:val="21"/>
          <w:szCs w:val="21"/>
          <w:lang w:val="es-ES_tradnl"/>
        </w:rPr>
        <w:t>宋雪英</w:t>
      </w:r>
      <w:r>
        <w:rPr>
          <w:rFonts w:eastAsia="宋体" w:hint="eastAsia"/>
          <w:b w:val="0"/>
          <w:bCs/>
          <w:sz w:val="21"/>
          <w:szCs w:val="21"/>
          <w:lang w:val="es-ES_tradnl"/>
        </w:rPr>
        <w:t>，</w:t>
      </w:r>
      <w:r w:rsidRPr="00DE5E93">
        <w:rPr>
          <w:rFonts w:eastAsia="宋体" w:hint="eastAsia"/>
          <w:b w:val="0"/>
          <w:bCs/>
          <w:sz w:val="21"/>
          <w:szCs w:val="21"/>
          <w:lang w:val="es-ES_tradnl"/>
        </w:rPr>
        <w:t>等．土壤整体质量的生态评价毒性</w:t>
      </w:r>
      <w:r w:rsidRPr="00DE5E93">
        <w:rPr>
          <w:rFonts w:eastAsia="宋体"/>
          <w:b w:val="0"/>
          <w:bCs/>
          <w:sz w:val="21"/>
          <w:szCs w:val="21"/>
          <w:lang w:val="es-ES_tradnl"/>
        </w:rPr>
        <w:t>[J]</w:t>
      </w:r>
      <w:r w:rsidRPr="00DE5E93">
        <w:rPr>
          <w:rFonts w:eastAsia="宋体" w:hint="eastAsia"/>
          <w:b w:val="0"/>
          <w:bCs/>
          <w:sz w:val="21"/>
          <w:szCs w:val="21"/>
          <w:lang w:val="es-ES_tradnl"/>
        </w:rPr>
        <w:t>．环境科</w:t>
      </w:r>
      <w:r>
        <w:rPr>
          <w:rFonts w:eastAsia="宋体" w:hint="eastAsia"/>
          <w:b w:val="0"/>
          <w:bCs/>
          <w:sz w:val="21"/>
          <w:szCs w:val="21"/>
          <w:lang w:val="es-ES_tradnl"/>
        </w:rPr>
        <w:t>学，</w:t>
      </w:r>
      <w:r>
        <w:rPr>
          <w:rFonts w:eastAsia="宋体" w:hint="eastAsia"/>
          <w:b w:val="0"/>
          <w:bCs/>
          <w:sz w:val="21"/>
          <w:szCs w:val="21"/>
          <w:lang w:val="es-ES_tradnl"/>
        </w:rPr>
        <w:t>2005</w:t>
      </w:r>
      <w:r>
        <w:rPr>
          <w:rFonts w:eastAsia="宋体" w:hint="eastAsia"/>
          <w:b w:val="0"/>
          <w:bCs/>
          <w:sz w:val="21"/>
          <w:szCs w:val="21"/>
          <w:lang w:val="es-ES_tradnl"/>
        </w:rPr>
        <w:t>，</w:t>
      </w:r>
      <w:r>
        <w:rPr>
          <w:rFonts w:eastAsia="宋体" w:hint="eastAsia"/>
          <w:b w:val="0"/>
          <w:bCs/>
          <w:sz w:val="21"/>
          <w:szCs w:val="21"/>
          <w:lang w:val="es-ES_tradnl"/>
        </w:rPr>
        <w:t>26</w:t>
      </w:r>
      <w:r>
        <w:rPr>
          <w:rFonts w:eastAsia="宋体" w:hint="eastAsia"/>
          <w:b w:val="0"/>
          <w:bCs/>
          <w:sz w:val="21"/>
          <w:szCs w:val="21"/>
          <w:lang w:val="es-ES_tradnl"/>
        </w:rPr>
        <w:t>（</w:t>
      </w:r>
      <w:r>
        <w:rPr>
          <w:rFonts w:eastAsia="宋体" w:hint="eastAsia"/>
          <w:b w:val="0"/>
          <w:bCs/>
          <w:sz w:val="21"/>
          <w:szCs w:val="21"/>
          <w:lang w:val="es-ES_tradnl"/>
        </w:rPr>
        <w:t>1</w:t>
      </w:r>
      <w:r>
        <w:rPr>
          <w:rFonts w:eastAsia="宋体" w:hint="eastAsia"/>
          <w:b w:val="0"/>
          <w:bCs/>
          <w:sz w:val="21"/>
          <w:szCs w:val="21"/>
          <w:lang w:val="es-ES_tradnl"/>
        </w:rPr>
        <w:t>）：</w:t>
      </w:r>
      <w:r>
        <w:rPr>
          <w:rFonts w:eastAsia="宋体" w:hint="eastAsia"/>
          <w:b w:val="0"/>
          <w:bCs/>
          <w:sz w:val="21"/>
          <w:szCs w:val="21"/>
          <w:lang w:val="es-ES_tradnl"/>
        </w:rPr>
        <w:t>130~134</w:t>
      </w:r>
      <w:r w:rsidRPr="00DE5E93">
        <w:rPr>
          <w:rFonts w:eastAsia="宋体" w:hint="eastAsia"/>
          <w:b w:val="0"/>
          <w:bCs/>
          <w:sz w:val="21"/>
          <w:szCs w:val="21"/>
          <w:lang w:val="es-ES_tradnl"/>
        </w:rPr>
        <w:t>．</w:t>
      </w:r>
    </w:p>
    <w:p w14:paraId="033069F7" w14:textId="77777777" w:rsidR="00F66ED1" w:rsidRPr="00DE5E93" w:rsidRDefault="00F66ED1" w:rsidP="00F66ED1">
      <w:pPr>
        <w:pStyle w:val="apple"/>
        <w:numPr>
          <w:ilvl w:val="0"/>
          <w:numId w:val="1"/>
        </w:numPr>
        <w:spacing w:before="312" w:after="156" w:line="240" w:lineRule="auto"/>
        <w:rPr>
          <w:rFonts w:eastAsia="宋体"/>
          <w:b w:val="0"/>
          <w:bCs/>
          <w:sz w:val="21"/>
          <w:szCs w:val="21"/>
          <w:lang w:val="es-ES_tradnl"/>
        </w:rPr>
      </w:pPr>
      <w:r w:rsidRPr="00DE5E93">
        <w:rPr>
          <w:rFonts w:eastAsia="宋体"/>
          <w:b w:val="0"/>
          <w:bCs/>
          <w:sz w:val="21"/>
          <w:szCs w:val="21"/>
          <w:lang w:val="es-ES_tradnl"/>
        </w:rPr>
        <w:t>Heydorn A</w:t>
      </w:r>
      <w:r>
        <w:rPr>
          <w:rFonts w:eastAsia="宋体" w:hint="eastAsia"/>
          <w:b w:val="0"/>
          <w:bCs/>
          <w:sz w:val="21"/>
          <w:szCs w:val="21"/>
          <w:lang w:val="es-ES_tradnl"/>
        </w:rPr>
        <w:t xml:space="preserve">, </w:t>
      </w:r>
      <w:r w:rsidRPr="00DE5E93">
        <w:rPr>
          <w:rFonts w:eastAsia="宋体"/>
          <w:b w:val="0"/>
          <w:bCs/>
          <w:sz w:val="21"/>
          <w:szCs w:val="21"/>
          <w:lang w:val="es-ES_tradnl"/>
        </w:rPr>
        <w:t>Kjar B</w:t>
      </w:r>
      <w:r>
        <w:rPr>
          <w:rFonts w:eastAsia="宋体" w:hint="eastAsia"/>
          <w:b w:val="0"/>
          <w:bCs/>
          <w:sz w:val="21"/>
          <w:szCs w:val="21"/>
          <w:lang w:val="es-ES_tradnl"/>
        </w:rPr>
        <w:t xml:space="preserve">, </w:t>
      </w:r>
      <w:r>
        <w:rPr>
          <w:rFonts w:eastAsia="宋体"/>
          <w:b w:val="0"/>
          <w:bCs/>
          <w:sz w:val="21"/>
          <w:szCs w:val="21"/>
          <w:lang w:val="es-ES_tradnl"/>
        </w:rPr>
        <w:t>Hentzer M</w:t>
      </w:r>
      <w:r>
        <w:rPr>
          <w:rFonts w:eastAsia="宋体" w:hint="eastAsia"/>
          <w:b w:val="0"/>
          <w:bCs/>
          <w:sz w:val="21"/>
          <w:szCs w:val="21"/>
          <w:lang w:val="es-ES_tradnl"/>
        </w:rPr>
        <w:t xml:space="preserve">, </w:t>
      </w:r>
      <w:r w:rsidRPr="00DE5E93">
        <w:rPr>
          <w:rFonts w:eastAsia="宋体" w:cs="宋体"/>
          <w:b w:val="0"/>
          <w:i/>
          <w:iCs/>
          <w:sz w:val="21"/>
          <w:szCs w:val="21"/>
        </w:rPr>
        <w:t>et al</w:t>
      </w:r>
      <w:r>
        <w:rPr>
          <w:rFonts w:eastAsia="宋体" w:hint="eastAsia"/>
          <w:b w:val="0"/>
          <w:bCs/>
          <w:sz w:val="21"/>
          <w:szCs w:val="21"/>
          <w:lang w:val="es-ES_tradnl"/>
        </w:rPr>
        <w:t xml:space="preserve">. </w:t>
      </w:r>
      <w:r w:rsidRPr="00DE5E93">
        <w:rPr>
          <w:rFonts w:eastAsia="宋体"/>
          <w:b w:val="0"/>
          <w:bCs/>
          <w:sz w:val="21"/>
          <w:szCs w:val="21"/>
          <w:lang w:val="es-ES_tradnl"/>
        </w:rPr>
        <w:t>Experimental reproducibility in flow-chamber biofilms[J]</w:t>
      </w:r>
      <w:r>
        <w:rPr>
          <w:rFonts w:ascii="宋体" w:eastAsia="宋体" w:hAnsi="宋体" w:hint="eastAsia"/>
          <w:b w:val="0"/>
          <w:bCs/>
          <w:sz w:val="21"/>
          <w:szCs w:val="21"/>
          <w:lang w:val="es-ES_tradnl"/>
        </w:rPr>
        <w:t>.</w:t>
      </w:r>
      <w:r w:rsidRPr="00DE5E93">
        <w:rPr>
          <w:rFonts w:eastAsia="宋体"/>
          <w:b w:val="0"/>
          <w:bCs/>
          <w:sz w:val="21"/>
          <w:szCs w:val="21"/>
          <w:lang w:val="es-ES_tradnl"/>
        </w:rPr>
        <w:t xml:space="preserve"> Microbiology</w:t>
      </w:r>
      <w:r>
        <w:rPr>
          <w:rFonts w:eastAsia="宋体" w:hint="eastAsia"/>
          <w:b w:val="0"/>
          <w:bCs/>
          <w:sz w:val="21"/>
          <w:szCs w:val="21"/>
          <w:lang w:val="es-ES_tradnl"/>
        </w:rPr>
        <w:t xml:space="preserve">, </w:t>
      </w:r>
      <w:r w:rsidRPr="00DE5E93">
        <w:rPr>
          <w:rFonts w:eastAsia="宋体"/>
          <w:b w:val="0"/>
          <w:bCs/>
          <w:sz w:val="21"/>
          <w:szCs w:val="21"/>
          <w:lang w:val="es-ES_tradnl"/>
        </w:rPr>
        <w:t>2000</w:t>
      </w:r>
      <w:r>
        <w:rPr>
          <w:rFonts w:eastAsia="宋体" w:hint="eastAsia"/>
          <w:b w:val="0"/>
          <w:bCs/>
          <w:sz w:val="21"/>
          <w:szCs w:val="21"/>
          <w:lang w:val="es-ES_tradnl"/>
        </w:rPr>
        <w:t xml:space="preserve">, </w:t>
      </w:r>
      <w:r>
        <w:rPr>
          <w:rFonts w:eastAsia="宋体"/>
          <w:b w:val="0"/>
          <w:bCs/>
          <w:sz w:val="21"/>
          <w:szCs w:val="21"/>
          <w:lang w:val="es-ES_tradnl"/>
        </w:rPr>
        <w:t>146</w:t>
      </w:r>
      <w:r>
        <w:rPr>
          <w:rFonts w:eastAsia="宋体" w:hint="eastAsia"/>
          <w:b w:val="0"/>
          <w:bCs/>
          <w:sz w:val="21"/>
          <w:szCs w:val="21"/>
          <w:lang w:val="es-ES_tradnl"/>
        </w:rPr>
        <w:t>(</w:t>
      </w:r>
      <w:r w:rsidRPr="00DE5E93">
        <w:rPr>
          <w:rFonts w:eastAsia="宋体"/>
          <w:b w:val="0"/>
          <w:bCs/>
          <w:sz w:val="21"/>
          <w:szCs w:val="21"/>
          <w:lang w:val="es-ES_tradnl"/>
        </w:rPr>
        <w:t>10</w:t>
      </w:r>
      <w:r>
        <w:rPr>
          <w:rFonts w:eastAsia="宋体" w:hint="eastAsia"/>
          <w:b w:val="0"/>
          <w:bCs/>
          <w:sz w:val="21"/>
          <w:szCs w:val="21"/>
          <w:lang w:val="es-ES_tradnl"/>
        </w:rPr>
        <w:t xml:space="preserve">): </w:t>
      </w:r>
      <w:r w:rsidRPr="00DE5E93">
        <w:rPr>
          <w:rFonts w:eastAsia="宋体"/>
          <w:b w:val="0"/>
          <w:bCs/>
          <w:sz w:val="21"/>
          <w:szCs w:val="21"/>
          <w:lang w:val="es-ES_tradnl"/>
        </w:rPr>
        <w:t>2409~2415</w:t>
      </w:r>
      <w:r>
        <w:rPr>
          <w:rFonts w:ascii="宋体" w:eastAsia="宋体" w:hAnsi="宋体" w:hint="eastAsia"/>
          <w:b w:val="0"/>
          <w:bCs/>
          <w:sz w:val="21"/>
          <w:szCs w:val="21"/>
          <w:lang w:val="es-ES_tradnl"/>
        </w:rPr>
        <w:t>.</w:t>
      </w:r>
    </w:p>
    <w:p w14:paraId="735DE592" w14:textId="77777777" w:rsidR="00F66ED1" w:rsidRPr="00DE5E93" w:rsidRDefault="00F66ED1" w:rsidP="00F66ED1">
      <w:pPr>
        <w:pStyle w:val="apple"/>
        <w:numPr>
          <w:ilvl w:val="0"/>
          <w:numId w:val="1"/>
        </w:numPr>
        <w:spacing w:before="312" w:after="156" w:line="240" w:lineRule="auto"/>
        <w:rPr>
          <w:rFonts w:eastAsia="宋体"/>
          <w:b w:val="0"/>
          <w:bCs/>
          <w:sz w:val="21"/>
          <w:szCs w:val="21"/>
          <w:lang w:val="es-ES_tradnl"/>
        </w:rPr>
      </w:pPr>
      <w:r w:rsidRPr="00DE5E93">
        <w:rPr>
          <w:rFonts w:eastAsia="宋体" w:hint="eastAsia"/>
          <w:b w:val="0"/>
          <w:bCs/>
          <w:sz w:val="21"/>
          <w:szCs w:val="21"/>
          <w:lang w:val="es-ES_tradnl"/>
        </w:rPr>
        <w:t>王建龙</w:t>
      </w:r>
      <w:r>
        <w:rPr>
          <w:rFonts w:eastAsia="宋体" w:hint="eastAsia"/>
          <w:b w:val="0"/>
          <w:bCs/>
          <w:sz w:val="21"/>
          <w:szCs w:val="21"/>
          <w:lang w:val="es-ES_tradnl"/>
        </w:rPr>
        <w:t>，</w:t>
      </w:r>
      <w:r w:rsidRPr="00DE5E93">
        <w:rPr>
          <w:rFonts w:eastAsia="宋体" w:hint="eastAsia"/>
          <w:b w:val="0"/>
          <w:bCs/>
          <w:sz w:val="21"/>
          <w:szCs w:val="21"/>
          <w:lang w:val="es-ES_tradnl"/>
        </w:rPr>
        <w:t>文湘华．现代环境生物技术</w:t>
      </w:r>
      <w:r w:rsidRPr="00DE5E93">
        <w:rPr>
          <w:rFonts w:eastAsia="宋体"/>
          <w:b w:val="0"/>
          <w:bCs/>
          <w:sz w:val="21"/>
          <w:szCs w:val="21"/>
          <w:lang w:val="es-ES_tradnl"/>
        </w:rPr>
        <w:t>[M]</w:t>
      </w:r>
      <w:r w:rsidRPr="00DE5E93">
        <w:rPr>
          <w:rFonts w:eastAsia="宋体" w:hint="eastAsia"/>
          <w:b w:val="0"/>
          <w:bCs/>
          <w:sz w:val="21"/>
          <w:szCs w:val="21"/>
          <w:lang w:val="es-ES_tradnl"/>
        </w:rPr>
        <w:t>．北京：清华大学出版社</w:t>
      </w:r>
      <w:r>
        <w:rPr>
          <w:rFonts w:eastAsia="宋体" w:hint="eastAsia"/>
          <w:b w:val="0"/>
          <w:bCs/>
          <w:sz w:val="21"/>
          <w:szCs w:val="21"/>
          <w:lang w:val="es-ES_tradnl"/>
        </w:rPr>
        <w:t>，</w:t>
      </w:r>
      <w:r w:rsidRPr="00DE5E93">
        <w:rPr>
          <w:rFonts w:eastAsia="宋体"/>
          <w:b w:val="0"/>
          <w:bCs/>
          <w:sz w:val="21"/>
          <w:szCs w:val="21"/>
          <w:lang w:val="es-ES_tradnl"/>
        </w:rPr>
        <w:t>2001</w:t>
      </w:r>
      <w:r w:rsidRPr="00DE5E93">
        <w:rPr>
          <w:rFonts w:eastAsia="宋体" w:hint="eastAsia"/>
          <w:b w:val="0"/>
          <w:bCs/>
          <w:sz w:val="21"/>
          <w:szCs w:val="21"/>
          <w:lang w:val="es-ES_tradnl"/>
        </w:rPr>
        <w:t>．</w:t>
      </w:r>
      <w:r w:rsidRPr="00DE5E93">
        <w:rPr>
          <w:rFonts w:eastAsia="宋体"/>
          <w:b w:val="0"/>
          <w:bCs/>
          <w:sz w:val="21"/>
          <w:szCs w:val="21"/>
          <w:lang w:val="es-ES_tradnl"/>
        </w:rPr>
        <w:t>138~170</w:t>
      </w:r>
      <w:r w:rsidRPr="00DE5E93">
        <w:rPr>
          <w:rFonts w:eastAsia="宋体" w:hint="eastAsia"/>
          <w:b w:val="0"/>
          <w:bCs/>
          <w:sz w:val="21"/>
          <w:szCs w:val="21"/>
          <w:lang w:val="es-ES_tradnl"/>
        </w:rPr>
        <w:t>．</w:t>
      </w:r>
    </w:p>
    <w:p w14:paraId="743CFEC2" w14:textId="77777777" w:rsidR="00F66ED1" w:rsidRPr="00DE5E93" w:rsidRDefault="00F66ED1" w:rsidP="00F66ED1">
      <w:pPr>
        <w:pStyle w:val="apple"/>
        <w:numPr>
          <w:ilvl w:val="0"/>
          <w:numId w:val="1"/>
        </w:numPr>
        <w:spacing w:before="312" w:after="156" w:line="240" w:lineRule="auto"/>
        <w:rPr>
          <w:rFonts w:eastAsia="宋体"/>
          <w:b w:val="0"/>
          <w:bCs/>
          <w:sz w:val="21"/>
          <w:szCs w:val="21"/>
          <w:lang w:val="es-ES_tradnl"/>
        </w:rPr>
      </w:pPr>
      <w:r w:rsidRPr="00DE5E93">
        <w:rPr>
          <w:rFonts w:eastAsia="宋体" w:hint="eastAsia"/>
          <w:b w:val="0"/>
          <w:bCs/>
          <w:sz w:val="21"/>
          <w:szCs w:val="21"/>
          <w:lang w:val="es-ES_tradnl"/>
        </w:rPr>
        <w:t>冯雷</w:t>
      </w:r>
      <w:r w:rsidRPr="00A25EDC">
        <w:rPr>
          <w:rFonts w:ascii="宋体" w:eastAsia="宋体" w:hAnsi="宋体" w:hint="eastAsia"/>
          <w:b w:val="0"/>
          <w:bCs/>
          <w:sz w:val="21"/>
          <w:szCs w:val="21"/>
          <w:lang w:val="es-ES_tradnl"/>
        </w:rPr>
        <w:t>.</w:t>
      </w:r>
      <w:r w:rsidRPr="00DE5E93">
        <w:rPr>
          <w:rFonts w:eastAsia="宋体" w:hint="eastAsia"/>
          <w:b w:val="0"/>
          <w:bCs/>
          <w:sz w:val="21"/>
          <w:szCs w:val="21"/>
          <w:lang w:val="es-ES_tradnl"/>
        </w:rPr>
        <w:t>生化反应器的动力学分析</w:t>
      </w:r>
      <w:r w:rsidRPr="00DE5E93">
        <w:rPr>
          <w:rFonts w:eastAsia="宋体"/>
          <w:b w:val="0"/>
          <w:bCs/>
          <w:sz w:val="21"/>
          <w:szCs w:val="21"/>
          <w:lang w:val="es-ES_tradnl"/>
        </w:rPr>
        <w:t>[R]</w:t>
      </w:r>
      <w:r w:rsidRPr="00DE5E93">
        <w:rPr>
          <w:rFonts w:eastAsia="宋体" w:hint="eastAsia"/>
          <w:b w:val="0"/>
          <w:bCs/>
          <w:sz w:val="21"/>
          <w:szCs w:val="21"/>
          <w:lang w:val="es-ES_tradnl"/>
        </w:rPr>
        <w:t>．北京：清华大学核能技术设计研究院，</w:t>
      </w:r>
      <w:r w:rsidRPr="00DE5E93">
        <w:rPr>
          <w:rFonts w:eastAsia="宋体"/>
          <w:b w:val="0"/>
          <w:bCs/>
          <w:sz w:val="21"/>
          <w:szCs w:val="21"/>
          <w:lang w:val="es-ES_tradnl"/>
        </w:rPr>
        <w:t>2003</w:t>
      </w:r>
      <w:r w:rsidRPr="00DE5E93">
        <w:rPr>
          <w:rFonts w:eastAsia="宋体" w:hint="eastAsia"/>
          <w:b w:val="0"/>
          <w:bCs/>
          <w:sz w:val="21"/>
          <w:szCs w:val="21"/>
          <w:lang w:val="es-ES_tradnl"/>
        </w:rPr>
        <w:t>．</w:t>
      </w:r>
      <w:r w:rsidRPr="00DE5E93">
        <w:rPr>
          <w:rFonts w:eastAsia="宋体"/>
          <w:b w:val="0"/>
          <w:bCs/>
          <w:sz w:val="21"/>
          <w:szCs w:val="21"/>
          <w:lang w:val="es-ES_tradnl"/>
        </w:rPr>
        <w:t>1~5</w:t>
      </w:r>
      <w:r w:rsidRPr="00DE5E93">
        <w:rPr>
          <w:rFonts w:eastAsia="宋体" w:hint="eastAsia"/>
          <w:b w:val="0"/>
          <w:bCs/>
          <w:sz w:val="21"/>
          <w:szCs w:val="21"/>
          <w:lang w:val="es-ES_tradnl"/>
        </w:rPr>
        <w:t>．</w:t>
      </w:r>
    </w:p>
    <w:p w14:paraId="63065ED2" w14:textId="77777777" w:rsidR="00F66ED1" w:rsidRPr="00DE5E93" w:rsidRDefault="00F66ED1" w:rsidP="00F66ED1">
      <w:pPr>
        <w:pStyle w:val="apple"/>
        <w:numPr>
          <w:ilvl w:val="0"/>
          <w:numId w:val="1"/>
        </w:numPr>
        <w:spacing w:before="312" w:after="156" w:line="240" w:lineRule="auto"/>
        <w:rPr>
          <w:rFonts w:eastAsia="宋体"/>
          <w:b w:val="0"/>
          <w:bCs/>
          <w:sz w:val="21"/>
          <w:szCs w:val="21"/>
          <w:lang w:val="es-ES_tradnl"/>
        </w:rPr>
      </w:pPr>
      <w:r w:rsidRPr="00DE5E93">
        <w:rPr>
          <w:rFonts w:eastAsia="宋体" w:hint="eastAsia"/>
          <w:b w:val="0"/>
          <w:bCs/>
          <w:sz w:val="21"/>
          <w:szCs w:val="21"/>
          <w:lang w:val="es-ES_tradnl"/>
        </w:rPr>
        <w:t>王杏林</w:t>
      </w:r>
      <w:r w:rsidRPr="00A25EDC">
        <w:rPr>
          <w:rFonts w:ascii="宋体" w:eastAsia="宋体" w:hAnsi="宋体"/>
          <w:b w:val="0"/>
          <w:bCs/>
          <w:sz w:val="21"/>
          <w:szCs w:val="21"/>
          <w:lang w:val="es-ES_tradnl"/>
        </w:rPr>
        <w:t>.</w:t>
      </w:r>
      <w:r w:rsidRPr="00DE5E93">
        <w:rPr>
          <w:rFonts w:eastAsia="宋体"/>
          <w:b w:val="0"/>
          <w:bCs/>
          <w:sz w:val="21"/>
          <w:szCs w:val="21"/>
          <w:lang w:val="es-ES_tradnl"/>
        </w:rPr>
        <w:t xml:space="preserve"> </w:t>
      </w:r>
      <w:r w:rsidRPr="00DE5E93">
        <w:rPr>
          <w:rFonts w:eastAsia="宋体" w:hint="eastAsia"/>
          <w:b w:val="0"/>
          <w:bCs/>
          <w:sz w:val="21"/>
          <w:szCs w:val="21"/>
          <w:lang w:val="es-ES_tradnl"/>
        </w:rPr>
        <w:t>建筑砌块联接件</w:t>
      </w:r>
      <w:r w:rsidRPr="00DE5E93">
        <w:rPr>
          <w:rFonts w:eastAsia="宋体"/>
          <w:b w:val="0"/>
          <w:bCs/>
          <w:sz w:val="21"/>
          <w:szCs w:val="21"/>
          <w:lang w:val="es-ES_tradnl"/>
        </w:rPr>
        <w:t>[P]</w:t>
      </w:r>
      <w:r w:rsidRPr="00DE5E93">
        <w:rPr>
          <w:rFonts w:eastAsia="宋体" w:hint="eastAsia"/>
          <w:b w:val="0"/>
          <w:bCs/>
          <w:sz w:val="21"/>
          <w:szCs w:val="21"/>
          <w:lang w:val="es-ES_tradnl"/>
        </w:rPr>
        <w:t>．中国专利：</w:t>
      </w:r>
      <w:r w:rsidRPr="00DE5E93">
        <w:rPr>
          <w:rFonts w:eastAsia="宋体"/>
          <w:b w:val="0"/>
          <w:bCs/>
          <w:sz w:val="21"/>
          <w:szCs w:val="21"/>
          <w:lang w:val="es-ES_tradnl"/>
        </w:rPr>
        <w:t>CN 1036800</w:t>
      </w:r>
      <w:r w:rsidRPr="00DE5E93">
        <w:rPr>
          <w:rFonts w:eastAsia="宋体" w:hint="eastAsia"/>
          <w:b w:val="0"/>
          <w:bCs/>
          <w:sz w:val="21"/>
          <w:szCs w:val="21"/>
          <w:lang w:val="es-ES_tradnl"/>
        </w:rPr>
        <w:t>，</w:t>
      </w:r>
      <w:r w:rsidRPr="00DE5E93">
        <w:rPr>
          <w:rFonts w:eastAsia="宋体"/>
          <w:b w:val="0"/>
          <w:bCs/>
          <w:sz w:val="21"/>
          <w:szCs w:val="21"/>
          <w:lang w:val="es-ES_tradnl"/>
        </w:rPr>
        <w:t>1997-09-27</w:t>
      </w:r>
      <w:r w:rsidRPr="00DE5E93">
        <w:rPr>
          <w:rFonts w:eastAsia="宋体" w:hint="eastAsia"/>
          <w:b w:val="0"/>
          <w:bCs/>
          <w:sz w:val="21"/>
          <w:szCs w:val="21"/>
          <w:lang w:val="es-ES_tradnl"/>
        </w:rPr>
        <w:t>．</w:t>
      </w:r>
    </w:p>
    <w:p w14:paraId="0670925B" w14:textId="77777777" w:rsidR="00F66ED1" w:rsidRPr="00DE5E93" w:rsidRDefault="00F66ED1" w:rsidP="00F66ED1">
      <w:pPr>
        <w:pStyle w:val="apple"/>
        <w:numPr>
          <w:ilvl w:val="0"/>
          <w:numId w:val="1"/>
        </w:numPr>
        <w:spacing w:before="312" w:after="156" w:line="240" w:lineRule="auto"/>
        <w:rPr>
          <w:rFonts w:eastAsia="宋体"/>
          <w:b w:val="0"/>
          <w:bCs/>
          <w:sz w:val="21"/>
          <w:szCs w:val="21"/>
          <w:lang w:val="es-ES_tradnl"/>
        </w:rPr>
      </w:pPr>
      <w:r w:rsidRPr="00DE5E93">
        <w:rPr>
          <w:rFonts w:eastAsia="宋体"/>
          <w:b w:val="0"/>
          <w:bCs/>
          <w:sz w:val="21"/>
          <w:szCs w:val="21"/>
          <w:lang w:val="es-ES_tradnl"/>
        </w:rPr>
        <w:t>GB 50023-95</w:t>
      </w:r>
      <w:r w:rsidRPr="00DE5E93">
        <w:rPr>
          <w:rFonts w:eastAsia="宋体" w:hint="eastAsia"/>
          <w:b w:val="0"/>
          <w:bCs/>
          <w:sz w:val="21"/>
          <w:szCs w:val="21"/>
          <w:lang w:val="es-ES_tradnl"/>
        </w:rPr>
        <w:t>，建筑抗震鉴定标准</w:t>
      </w:r>
      <w:r w:rsidRPr="00DE5E93">
        <w:rPr>
          <w:rFonts w:eastAsia="宋体"/>
          <w:b w:val="0"/>
          <w:bCs/>
          <w:sz w:val="21"/>
          <w:szCs w:val="21"/>
          <w:lang w:val="es-ES_tradnl"/>
        </w:rPr>
        <w:t>[S]</w:t>
      </w:r>
      <w:r w:rsidRPr="00DE5E93">
        <w:rPr>
          <w:rFonts w:eastAsia="宋体" w:hint="eastAsia"/>
          <w:b w:val="0"/>
          <w:bCs/>
          <w:sz w:val="21"/>
          <w:szCs w:val="21"/>
          <w:lang w:val="es-ES_tradnl"/>
        </w:rPr>
        <w:t>．</w:t>
      </w:r>
    </w:p>
    <w:p w14:paraId="27AB6E66" w14:textId="77777777" w:rsidR="00F66ED1" w:rsidRPr="00DE5E93" w:rsidRDefault="00F66ED1" w:rsidP="00F66ED1">
      <w:pPr>
        <w:pStyle w:val="apple"/>
        <w:numPr>
          <w:ilvl w:val="0"/>
          <w:numId w:val="1"/>
        </w:numPr>
        <w:spacing w:before="312" w:after="156" w:line="240" w:lineRule="auto"/>
        <w:rPr>
          <w:rFonts w:eastAsia="宋体"/>
          <w:b w:val="0"/>
          <w:bCs/>
          <w:sz w:val="21"/>
          <w:szCs w:val="21"/>
          <w:lang w:val="es-ES_tradnl"/>
        </w:rPr>
      </w:pPr>
      <w:r w:rsidRPr="00DE5E93">
        <w:rPr>
          <w:rFonts w:eastAsia="宋体" w:hint="eastAsia"/>
          <w:b w:val="0"/>
          <w:bCs/>
          <w:sz w:val="21"/>
          <w:szCs w:val="21"/>
          <w:lang w:val="es-ES_tradnl"/>
        </w:rPr>
        <w:t>陶建人．</w:t>
      </w:r>
      <w:proofErr w:type="gramStart"/>
      <w:r w:rsidRPr="00DE5E93">
        <w:rPr>
          <w:rFonts w:eastAsia="宋体" w:hint="eastAsia"/>
          <w:b w:val="0"/>
          <w:bCs/>
          <w:sz w:val="21"/>
          <w:szCs w:val="21"/>
          <w:lang w:val="es-ES_tradnl"/>
        </w:rPr>
        <w:t>动接触</w:t>
      </w:r>
      <w:proofErr w:type="gramEnd"/>
      <w:r w:rsidRPr="00DE5E93">
        <w:rPr>
          <w:rFonts w:eastAsia="宋体" w:hint="eastAsia"/>
          <w:b w:val="0"/>
          <w:bCs/>
          <w:sz w:val="21"/>
          <w:szCs w:val="21"/>
          <w:lang w:val="es-ES_tradnl"/>
        </w:rPr>
        <w:t>减振法及其应用</w:t>
      </w:r>
      <w:r w:rsidRPr="00DE5E93">
        <w:rPr>
          <w:rFonts w:eastAsia="宋体"/>
          <w:b w:val="0"/>
          <w:bCs/>
          <w:sz w:val="21"/>
          <w:szCs w:val="21"/>
          <w:lang w:val="es-ES_tradnl"/>
        </w:rPr>
        <w:t>[D]</w:t>
      </w:r>
      <w:r w:rsidRPr="00DE5E93">
        <w:rPr>
          <w:rFonts w:eastAsia="宋体" w:hint="eastAsia"/>
          <w:b w:val="0"/>
          <w:bCs/>
          <w:sz w:val="21"/>
          <w:szCs w:val="21"/>
          <w:lang w:val="es-ES_tradnl"/>
        </w:rPr>
        <w:t>．大连：大连理工大学</w:t>
      </w:r>
      <w:r>
        <w:rPr>
          <w:rFonts w:eastAsia="宋体" w:hint="eastAsia"/>
          <w:b w:val="0"/>
          <w:bCs/>
          <w:sz w:val="21"/>
          <w:szCs w:val="21"/>
          <w:lang w:val="es-ES_tradnl"/>
        </w:rPr>
        <w:t>，</w:t>
      </w:r>
      <w:r w:rsidRPr="00DE5E93">
        <w:rPr>
          <w:rFonts w:eastAsia="宋体"/>
          <w:b w:val="0"/>
          <w:bCs/>
          <w:sz w:val="21"/>
          <w:szCs w:val="21"/>
          <w:lang w:val="es-ES_tradnl"/>
        </w:rPr>
        <w:t>1988</w:t>
      </w:r>
      <w:r w:rsidRPr="00DE5E93">
        <w:rPr>
          <w:rFonts w:eastAsia="宋体" w:hint="eastAsia"/>
          <w:b w:val="0"/>
          <w:bCs/>
          <w:sz w:val="21"/>
          <w:szCs w:val="21"/>
          <w:lang w:val="es-ES_tradnl"/>
        </w:rPr>
        <w:t>．</w:t>
      </w:r>
      <w:r w:rsidRPr="00DE5E93">
        <w:rPr>
          <w:rFonts w:eastAsia="宋体"/>
          <w:b w:val="0"/>
          <w:bCs/>
          <w:sz w:val="21"/>
          <w:szCs w:val="21"/>
          <w:lang w:val="es-ES_tradnl"/>
        </w:rPr>
        <w:t>11~17</w:t>
      </w:r>
      <w:r w:rsidRPr="00DE5E93">
        <w:rPr>
          <w:rFonts w:eastAsia="宋体" w:hint="eastAsia"/>
          <w:b w:val="0"/>
          <w:bCs/>
          <w:sz w:val="21"/>
          <w:szCs w:val="21"/>
          <w:lang w:val="es-ES_tradnl"/>
        </w:rPr>
        <w:t>．</w:t>
      </w:r>
      <w:r w:rsidRPr="00DE5E93">
        <w:rPr>
          <w:rFonts w:eastAsia="宋体"/>
          <w:b w:val="0"/>
          <w:bCs/>
          <w:sz w:val="21"/>
          <w:szCs w:val="21"/>
          <w:lang w:val="es-ES_tradnl"/>
        </w:rPr>
        <w:t xml:space="preserve"> </w:t>
      </w:r>
    </w:p>
    <w:p w14:paraId="76B70183" w14:textId="77777777" w:rsidR="00F66ED1" w:rsidRPr="00DE5E93" w:rsidRDefault="00F66ED1" w:rsidP="00F66ED1">
      <w:pPr>
        <w:pStyle w:val="apple"/>
        <w:numPr>
          <w:ilvl w:val="0"/>
          <w:numId w:val="1"/>
        </w:numPr>
        <w:spacing w:before="312" w:after="156" w:line="240" w:lineRule="auto"/>
        <w:rPr>
          <w:rFonts w:eastAsia="宋体"/>
          <w:b w:val="0"/>
          <w:bCs/>
          <w:sz w:val="21"/>
          <w:szCs w:val="21"/>
          <w:lang w:val="es-ES_tradnl"/>
        </w:rPr>
      </w:pPr>
      <w:r w:rsidRPr="00DE5E93">
        <w:rPr>
          <w:rFonts w:eastAsia="宋体" w:hint="eastAsia"/>
          <w:b w:val="0"/>
          <w:bCs/>
          <w:sz w:val="21"/>
          <w:szCs w:val="21"/>
          <w:lang w:val="es-ES_tradnl"/>
        </w:rPr>
        <w:lastRenderedPageBreak/>
        <w:t>孙品</w:t>
      </w:r>
      <w:proofErr w:type="gramStart"/>
      <w:r w:rsidRPr="00DE5E93">
        <w:rPr>
          <w:rFonts w:eastAsia="宋体" w:hint="eastAsia"/>
          <w:b w:val="0"/>
          <w:bCs/>
          <w:sz w:val="21"/>
          <w:szCs w:val="21"/>
          <w:lang w:val="es-ES_tradnl"/>
        </w:rPr>
        <w:t>一</w:t>
      </w:r>
      <w:proofErr w:type="gramEnd"/>
      <w:r w:rsidRPr="00DE5E93">
        <w:rPr>
          <w:rFonts w:eastAsia="宋体" w:hint="eastAsia"/>
          <w:b w:val="0"/>
          <w:bCs/>
          <w:sz w:val="21"/>
          <w:szCs w:val="21"/>
          <w:lang w:val="es-ES_tradnl"/>
        </w:rPr>
        <w:t>．高校学报编辑工作现代化特征［</w:t>
      </w:r>
      <w:r w:rsidRPr="00DE5E93">
        <w:rPr>
          <w:rFonts w:eastAsia="宋体"/>
          <w:b w:val="0"/>
          <w:bCs/>
          <w:sz w:val="21"/>
          <w:szCs w:val="21"/>
          <w:lang w:val="es-ES_tradnl"/>
        </w:rPr>
        <w:t>A</w:t>
      </w:r>
      <w:r w:rsidRPr="00DE5E93">
        <w:rPr>
          <w:rFonts w:eastAsia="宋体" w:hint="eastAsia"/>
          <w:b w:val="0"/>
          <w:bCs/>
          <w:sz w:val="21"/>
          <w:szCs w:val="21"/>
          <w:lang w:val="es-ES_tradnl"/>
        </w:rPr>
        <w:t>］．见：中国高等学校自然科学学报研究会．科技编辑学论文集</w:t>
      </w:r>
      <w:r>
        <w:rPr>
          <w:rFonts w:eastAsia="宋体" w:hint="eastAsia"/>
          <w:b w:val="0"/>
          <w:bCs/>
          <w:sz w:val="21"/>
          <w:szCs w:val="21"/>
          <w:lang w:val="es-ES_tradnl"/>
        </w:rPr>
        <w:t>（</w:t>
      </w:r>
      <w:r w:rsidRPr="00DE5E93">
        <w:rPr>
          <w:rFonts w:eastAsia="宋体"/>
          <w:b w:val="0"/>
          <w:bCs/>
          <w:sz w:val="21"/>
          <w:szCs w:val="21"/>
          <w:lang w:val="es-ES_tradnl"/>
        </w:rPr>
        <w:t>2</w:t>
      </w:r>
      <w:r>
        <w:rPr>
          <w:rFonts w:eastAsia="宋体" w:hint="eastAsia"/>
          <w:b w:val="0"/>
          <w:bCs/>
          <w:sz w:val="21"/>
          <w:szCs w:val="21"/>
          <w:lang w:val="es-ES_tradnl"/>
        </w:rPr>
        <w:t>）</w:t>
      </w:r>
      <w:r w:rsidRPr="00DE5E93">
        <w:rPr>
          <w:rFonts w:eastAsia="宋体"/>
          <w:b w:val="0"/>
          <w:bCs/>
          <w:sz w:val="21"/>
          <w:szCs w:val="21"/>
          <w:lang w:val="es-ES_tradnl"/>
        </w:rPr>
        <w:t>[C]</w:t>
      </w:r>
      <w:r w:rsidRPr="00DE5E93">
        <w:rPr>
          <w:rFonts w:eastAsia="宋体" w:hint="eastAsia"/>
          <w:b w:val="0"/>
          <w:bCs/>
          <w:sz w:val="21"/>
          <w:szCs w:val="21"/>
          <w:lang w:val="es-ES_tradnl"/>
        </w:rPr>
        <w:t>．北京：北京师范大学出版社，</w:t>
      </w:r>
      <w:r w:rsidRPr="00DE5E93">
        <w:rPr>
          <w:rFonts w:eastAsia="宋体"/>
          <w:b w:val="0"/>
          <w:bCs/>
          <w:sz w:val="21"/>
          <w:szCs w:val="21"/>
          <w:lang w:val="es-ES_tradnl"/>
        </w:rPr>
        <w:t>1998</w:t>
      </w:r>
      <w:r w:rsidRPr="00DE5E93">
        <w:rPr>
          <w:rFonts w:eastAsia="宋体" w:hint="eastAsia"/>
          <w:b w:val="0"/>
          <w:bCs/>
          <w:sz w:val="21"/>
          <w:szCs w:val="21"/>
          <w:lang w:val="es-ES_tradnl"/>
        </w:rPr>
        <w:t>．</w:t>
      </w:r>
      <w:r w:rsidRPr="00DE5E93">
        <w:rPr>
          <w:rFonts w:eastAsia="宋体"/>
          <w:b w:val="0"/>
          <w:bCs/>
          <w:sz w:val="21"/>
          <w:szCs w:val="21"/>
          <w:lang w:val="es-ES_tradnl"/>
        </w:rPr>
        <w:t>10~22</w:t>
      </w:r>
      <w:r w:rsidRPr="00DE5E93">
        <w:rPr>
          <w:rFonts w:eastAsia="宋体" w:hint="eastAsia"/>
          <w:b w:val="0"/>
          <w:bCs/>
          <w:sz w:val="21"/>
          <w:szCs w:val="21"/>
          <w:lang w:val="es-ES_tradnl"/>
        </w:rPr>
        <w:t>．</w:t>
      </w:r>
    </w:p>
    <w:p w14:paraId="65C20336" w14:textId="77777777" w:rsidR="00F66ED1" w:rsidRPr="00DE5E93" w:rsidRDefault="00F66ED1" w:rsidP="00F66ED1">
      <w:pPr>
        <w:pStyle w:val="apple"/>
        <w:numPr>
          <w:ilvl w:val="0"/>
          <w:numId w:val="1"/>
        </w:numPr>
        <w:spacing w:before="312" w:after="156" w:line="240" w:lineRule="auto"/>
        <w:rPr>
          <w:rFonts w:eastAsia="宋体"/>
          <w:b w:val="0"/>
          <w:bCs/>
          <w:sz w:val="21"/>
          <w:szCs w:val="21"/>
          <w:lang w:val="es-ES_tradnl"/>
        </w:rPr>
      </w:pPr>
      <w:r w:rsidRPr="00DE5E93">
        <w:rPr>
          <w:rFonts w:eastAsia="宋体" w:hint="eastAsia"/>
          <w:b w:val="0"/>
          <w:bCs/>
          <w:sz w:val="21"/>
          <w:szCs w:val="21"/>
          <w:lang w:val="es-ES_tradnl"/>
        </w:rPr>
        <w:t>王明亮</w:t>
      </w:r>
      <w:r w:rsidRPr="00A25EDC">
        <w:rPr>
          <w:rFonts w:ascii="宋体" w:eastAsia="宋体" w:hAnsi="宋体"/>
          <w:b w:val="0"/>
          <w:bCs/>
          <w:sz w:val="21"/>
          <w:szCs w:val="21"/>
          <w:lang w:val="es-ES_tradnl"/>
        </w:rPr>
        <w:t>.</w:t>
      </w:r>
      <w:r w:rsidRPr="00DE5E93">
        <w:rPr>
          <w:rFonts w:eastAsia="宋体" w:hint="eastAsia"/>
          <w:b w:val="0"/>
          <w:bCs/>
          <w:sz w:val="21"/>
          <w:szCs w:val="21"/>
          <w:lang w:val="es-ES_tradnl"/>
        </w:rPr>
        <w:t>关于中国学术期刊标准化数据库系统工程的进展</w:t>
      </w:r>
      <w:r w:rsidRPr="00DE5E93">
        <w:rPr>
          <w:rFonts w:eastAsia="宋体"/>
          <w:b w:val="0"/>
          <w:bCs/>
          <w:sz w:val="21"/>
          <w:szCs w:val="21"/>
          <w:lang w:val="es-ES_tradnl"/>
        </w:rPr>
        <w:t>[EB/OL]</w:t>
      </w:r>
      <w:r w:rsidRPr="00A25EDC">
        <w:rPr>
          <w:rFonts w:ascii="宋体" w:eastAsia="宋体" w:hAnsi="宋体"/>
          <w:b w:val="0"/>
          <w:bCs/>
          <w:sz w:val="21"/>
          <w:szCs w:val="21"/>
          <w:lang w:val="es-ES_tradnl"/>
        </w:rPr>
        <w:t xml:space="preserve">. </w:t>
      </w:r>
      <w:r w:rsidRPr="00DE5E93">
        <w:rPr>
          <w:rFonts w:eastAsia="宋体"/>
          <w:b w:val="0"/>
          <w:bCs/>
          <w:sz w:val="21"/>
          <w:szCs w:val="21"/>
          <w:lang w:val="es-ES_tradnl"/>
        </w:rPr>
        <w:t>http://www.cajcd.edu.cn/pub/wml.txt/990810-2.html,1998-08-16</w:t>
      </w:r>
    </w:p>
    <w:p w14:paraId="5F021BF0" w14:textId="77777777" w:rsidR="00F66ED1" w:rsidRPr="00192D99" w:rsidRDefault="00F66ED1" w:rsidP="00F66ED1">
      <w:pPr>
        <w:rPr>
          <w:rFonts w:hint="eastAsia"/>
          <w:lang w:val="es-ES_tradnl"/>
        </w:rPr>
      </w:pPr>
    </w:p>
    <w:p w14:paraId="6EF6A08C" w14:textId="77777777" w:rsidR="00B854CC" w:rsidRDefault="00B854CC">
      <w:pPr>
        <w:widowControl/>
        <w:jc w:val="left"/>
        <w:rPr>
          <w:rFonts w:hint="eastAsia"/>
          <w:lang w:val="es-ES_tradnl"/>
        </w:rPr>
      </w:pPr>
      <w:r>
        <w:rPr>
          <w:lang w:val="es-ES_tradnl"/>
        </w:rPr>
        <w:br w:type="page"/>
      </w:r>
    </w:p>
    <w:p w14:paraId="067A1D50" w14:textId="77777777" w:rsidR="00B854CC" w:rsidRPr="0002576D" w:rsidRDefault="00B854CC" w:rsidP="00B854CC">
      <w:pPr>
        <w:pStyle w:val="a9"/>
        <w:spacing w:beforeLines="100" w:before="312" w:afterLines="0" w:after="0"/>
        <w:jc w:val="center"/>
        <w:outlineLvl w:val="0"/>
        <w:rPr>
          <w:sz w:val="30"/>
          <w:szCs w:val="30"/>
        </w:rPr>
      </w:pPr>
      <w:r w:rsidRPr="00651189">
        <w:rPr>
          <w:rFonts w:hint="eastAsia"/>
          <w:sz w:val="30"/>
          <w:szCs w:val="30"/>
        </w:rPr>
        <w:lastRenderedPageBreak/>
        <w:t>Research on Permeability</w:t>
      </w:r>
      <w:r w:rsidRPr="00651189">
        <w:rPr>
          <w:sz w:val="30"/>
          <w:szCs w:val="30"/>
        </w:rPr>
        <w:t xml:space="preserve"> </w:t>
      </w:r>
      <w:r w:rsidRPr="00651189">
        <w:rPr>
          <w:rFonts w:hint="eastAsia"/>
          <w:sz w:val="30"/>
          <w:szCs w:val="30"/>
        </w:rPr>
        <w:t xml:space="preserve">of </w:t>
      </w:r>
      <w:r w:rsidRPr="00651189">
        <w:rPr>
          <w:sz w:val="30"/>
          <w:szCs w:val="30"/>
        </w:rPr>
        <w:t>Municipal Solid Waste</w:t>
      </w:r>
    </w:p>
    <w:p w14:paraId="15C342AF" w14:textId="77777777" w:rsidR="00B854CC" w:rsidRPr="007768FB" w:rsidRDefault="00B854CC" w:rsidP="00B854CC">
      <w:pPr>
        <w:pStyle w:val="a8"/>
        <w:jc w:val="center"/>
        <w:rPr>
          <w:lang w:val="de-DE"/>
        </w:rPr>
      </w:pPr>
      <w:r w:rsidRPr="007768FB">
        <w:rPr>
          <w:lang w:val="de-DE"/>
        </w:rPr>
        <w:t>WANG Zhi-gang</w:t>
      </w:r>
      <w:r w:rsidRPr="007768FB">
        <w:rPr>
          <w:rFonts w:eastAsia="宋体"/>
          <w:bCs/>
          <w:color w:val="auto"/>
          <w:vertAlign w:val="superscript"/>
          <w:lang w:val="de-DE"/>
        </w:rPr>
        <w:t>1</w:t>
      </w:r>
      <w:r w:rsidRPr="007768FB">
        <w:rPr>
          <w:lang w:val="de-DE"/>
        </w:rPr>
        <w:t>, CHEN Xiang-dong</w:t>
      </w:r>
      <w:r w:rsidRPr="007768FB">
        <w:rPr>
          <w:rFonts w:eastAsia="宋体"/>
          <w:bCs/>
          <w:color w:val="auto"/>
          <w:vertAlign w:val="superscript"/>
          <w:lang w:val="de-DE"/>
        </w:rPr>
        <w:t>2</w:t>
      </w:r>
      <w:r w:rsidRPr="007768FB">
        <w:rPr>
          <w:lang w:val="de-DE"/>
        </w:rPr>
        <w:t>, ZHUGE Ying</w:t>
      </w:r>
      <w:r w:rsidRPr="007768FB">
        <w:rPr>
          <w:rFonts w:eastAsia="宋体"/>
          <w:bCs/>
          <w:color w:val="auto"/>
          <w:vertAlign w:val="superscript"/>
          <w:lang w:val="de-DE"/>
        </w:rPr>
        <w:t>3</w:t>
      </w:r>
    </w:p>
    <w:p w14:paraId="7EE1E506" w14:textId="77777777" w:rsidR="00B854CC" w:rsidRPr="00554A4E" w:rsidRDefault="00B854CC" w:rsidP="00B854CC">
      <w:pPr>
        <w:jc w:val="center"/>
        <w:rPr>
          <w:rFonts w:ascii="Times New Roman" w:hAnsi="Times New Roman" w:cs="Times New Roman"/>
          <w:color w:val="000000" w:themeColor="text1"/>
        </w:rPr>
      </w:pPr>
      <w:proofErr w:type="spellStart"/>
      <w:r w:rsidRPr="00554A4E">
        <w:rPr>
          <w:rFonts w:ascii="Times New Roman" w:hAnsi="Times New Roman" w:cs="Times New Roman"/>
          <w:color w:val="000000" w:themeColor="text1"/>
          <w:vertAlign w:val="superscript"/>
        </w:rPr>
        <w:t>a</w:t>
      </w:r>
      <w:r w:rsidRPr="00554A4E">
        <w:rPr>
          <w:rFonts w:ascii="Times New Roman" w:hAnsi="Times New Roman" w:cs="Times New Roman"/>
          <w:color w:val="000000" w:themeColor="text1"/>
        </w:rPr>
        <w:t>Affiliation</w:t>
      </w:r>
      <w:proofErr w:type="spellEnd"/>
      <w:r w:rsidRPr="00554A4E">
        <w:rPr>
          <w:rFonts w:ascii="Times New Roman" w:hAnsi="Times New Roman" w:cs="Times New Roman"/>
          <w:color w:val="000000" w:themeColor="text1"/>
        </w:rPr>
        <w:t xml:space="preserve"> 1</w:t>
      </w:r>
    </w:p>
    <w:p w14:paraId="3B1C12E3" w14:textId="77777777" w:rsidR="00B854CC" w:rsidRPr="00554A4E" w:rsidRDefault="00B854CC" w:rsidP="00B854CC">
      <w:pPr>
        <w:jc w:val="center"/>
        <w:rPr>
          <w:rFonts w:ascii="Times New Roman" w:hAnsi="Times New Roman" w:cs="Times New Roman"/>
          <w:color w:val="000000" w:themeColor="text1"/>
          <w:shd w:val="clear" w:color="auto" w:fill="FFFFFF"/>
        </w:rPr>
      </w:pPr>
      <w:proofErr w:type="spellStart"/>
      <w:r w:rsidRPr="00554A4E">
        <w:rPr>
          <w:rFonts w:ascii="Times New Roman" w:hAnsi="Times New Roman" w:cs="Times New Roman"/>
          <w:color w:val="000000" w:themeColor="text1"/>
          <w:shd w:val="clear" w:color="auto" w:fill="FFFFFF"/>
          <w:vertAlign w:val="superscript"/>
        </w:rPr>
        <w:t>b</w:t>
      </w:r>
      <w:r w:rsidRPr="00554A4E">
        <w:rPr>
          <w:rFonts w:ascii="Times New Roman" w:hAnsi="Times New Roman" w:cs="Times New Roman"/>
          <w:color w:val="000000" w:themeColor="text1"/>
        </w:rPr>
        <w:t>Affiliation</w:t>
      </w:r>
      <w:proofErr w:type="spellEnd"/>
      <w:r w:rsidRPr="00554A4E">
        <w:rPr>
          <w:rFonts w:ascii="Times New Roman" w:hAnsi="Times New Roman" w:cs="Times New Roman"/>
          <w:color w:val="000000" w:themeColor="text1"/>
        </w:rPr>
        <w:t xml:space="preserve"> 2</w:t>
      </w:r>
    </w:p>
    <w:p w14:paraId="3F0D641C" w14:textId="77777777" w:rsidR="00B854CC" w:rsidRPr="00554A4E" w:rsidRDefault="00B854CC" w:rsidP="00B854CC">
      <w:pPr>
        <w:jc w:val="center"/>
        <w:rPr>
          <w:rFonts w:ascii="Times New Roman" w:hAnsi="Times New Roman" w:cs="Times New Roman"/>
          <w:color w:val="000000" w:themeColor="text1"/>
          <w:shd w:val="clear" w:color="auto" w:fill="FFFFFF"/>
        </w:rPr>
      </w:pPr>
      <w:proofErr w:type="spellStart"/>
      <w:r w:rsidRPr="00554A4E">
        <w:rPr>
          <w:rFonts w:ascii="Times New Roman" w:hAnsi="Times New Roman" w:cs="Times New Roman"/>
          <w:color w:val="000000" w:themeColor="text1"/>
          <w:shd w:val="clear" w:color="auto" w:fill="FFFFFF"/>
          <w:vertAlign w:val="superscript"/>
        </w:rPr>
        <w:t>c</w:t>
      </w:r>
      <w:r w:rsidRPr="00554A4E">
        <w:rPr>
          <w:rFonts w:ascii="Times New Roman" w:hAnsi="Times New Roman" w:cs="Times New Roman"/>
          <w:color w:val="000000" w:themeColor="text1"/>
        </w:rPr>
        <w:t>Affiliation</w:t>
      </w:r>
      <w:proofErr w:type="spellEnd"/>
      <w:r w:rsidRPr="00554A4E">
        <w:rPr>
          <w:rFonts w:ascii="Times New Roman" w:hAnsi="Times New Roman" w:cs="Times New Roman"/>
          <w:color w:val="000000" w:themeColor="text1"/>
        </w:rPr>
        <w:t xml:space="preserve"> 3</w:t>
      </w:r>
    </w:p>
    <w:p w14:paraId="7FC6513F" w14:textId="77777777" w:rsidR="00B854CC" w:rsidRPr="00554A4E" w:rsidRDefault="00B854CC" w:rsidP="00B854CC">
      <w:pPr>
        <w:jc w:val="center"/>
        <w:rPr>
          <w:rFonts w:ascii="Times New Roman" w:hAnsi="Times New Roman" w:cs="Times New Roman"/>
          <w:color w:val="000000" w:themeColor="text1"/>
          <w:shd w:val="clear" w:color="auto" w:fill="FFFFFF"/>
        </w:rPr>
      </w:pPr>
      <w:r w:rsidRPr="00554A4E">
        <w:rPr>
          <w:rFonts w:ascii="Times New Roman" w:hAnsi="Times New Roman" w:cs="Times New Roman"/>
          <w:color w:val="000000" w:themeColor="text1"/>
        </w:rPr>
        <w:t>*Corresponding author: email, telephone</w:t>
      </w:r>
    </w:p>
    <w:p w14:paraId="7627DE3C" w14:textId="77777777" w:rsidR="00B854CC" w:rsidRDefault="00B854CC" w:rsidP="00B854CC">
      <w:pPr>
        <w:rPr>
          <w:rStyle w:val="ab"/>
          <w:rFonts w:ascii="Times New Roman" w:eastAsia="宋体" w:hAnsi="Times New Roman" w:cs="Times New Roman"/>
          <w:szCs w:val="21"/>
        </w:rPr>
      </w:pPr>
    </w:p>
    <w:p w14:paraId="7285A9D7" w14:textId="77777777" w:rsidR="00B854CC" w:rsidRPr="00D33684" w:rsidRDefault="00B854CC" w:rsidP="00B854CC">
      <w:pPr>
        <w:rPr>
          <w:rFonts w:ascii="Times New Roman" w:eastAsia="宋体" w:hAnsi="Times New Roman" w:cs="Times New Roman"/>
          <w:sz w:val="24"/>
          <w:szCs w:val="24"/>
        </w:rPr>
      </w:pPr>
      <w:r w:rsidRPr="00D33684">
        <w:rPr>
          <w:rFonts w:ascii="Times New Roman" w:eastAsia="宋体" w:hAnsi="Times New Roman" w:cs="Times New Roman"/>
          <w:b/>
          <w:sz w:val="24"/>
          <w:szCs w:val="24"/>
        </w:rPr>
        <w:t>Abstract:</w:t>
      </w:r>
      <w:r w:rsidRPr="00D33684">
        <w:rPr>
          <w:rFonts w:ascii="Times New Roman" w:eastAsia="宋体" w:hAnsi="Times New Roman" w:cs="Times New Roman"/>
          <w:sz w:val="24"/>
          <w:szCs w:val="24"/>
        </w:rPr>
        <w:t xml:space="preserve"> </w:t>
      </w:r>
    </w:p>
    <w:p w14:paraId="0CD19BAA" w14:textId="77777777" w:rsidR="00B854CC" w:rsidRPr="00D33684" w:rsidRDefault="00B854CC" w:rsidP="00B854CC">
      <w:pPr>
        <w:rPr>
          <w:rFonts w:ascii="Times New Roman" w:eastAsia="宋体" w:hAnsi="Times New Roman" w:cs="Times New Roman"/>
          <w:sz w:val="24"/>
          <w:szCs w:val="24"/>
        </w:rPr>
      </w:pPr>
      <w:r w:rsidRPr="00D33684">
        <w:rPr>
          <w:rFonts w:ascii="Times New Roman" w:hAnsi="Times New Roman" w:cs="Times New Roman"/>
          <w:color w:val="000000" w:themeColor="text1"/>
          <w:sz w:val="24"/>
          <w:szCs w:val="24"/>
          <w:shd w:val="clear" w:color="auto" w:fill="FFFFFF"/>
        </w:rPr>
        <w:t>The font size for all text is 12.</w:t>
      </w:r>
    </w:p>
    <w:p w14:paraId="604D744A" w14:textId="77777777" w:rsidR="00B854CC" w:rsidRPr="00D33684" w:rsidRDefault="00B854CC" w:rsidP="00B854CC">
      <w:pPr>
        <w:autoSpaceDE w:val="0"/>
        <w:autoSpaceDN w:val="0"/>
        <w:adjustRightInd w:val="0"/>
        <w:spacing w:afterLines="100" w:after="312"/>
        <w:jc w:val="left"/>
        <w:rPr>
          <w:rFonts w:ascii="Times New Roman" w:eastAsia="宋体" w:hAnsi="Times New Roman" w:cs="Times New Roman"/>
          <w:b/>
          <w:sz w:val="24"/>
          <w:szCs w:val="24"/>
        </w:rPr>
      </w:pPr>
      <w:r w:rsidRPr="00D33684">
        <w:rPr>
          <w:rFonts w:ascii="Times New Roman" w:eastAsia="宋体" w:hAnsi="Times New Roman" w:cs="Times New Roman"/>
          <w:b/>
          <w:sz w:val="24"/>
          <w:szCs w:val="24"/>
        </w:rPr>
        <w:t>Key words:</w:t>
      </w:r>
      <w:r w:rsidRPr="00D33684">
        <w:rPr>
          <w:rFonts w:ascii="Times New Roman" w:eastAsia="宋体" w:hAnsi="Times New Roman" w:cs="Times New Roman"/>
          <w:sz w:val="24"/>
          <w:szCs w:val="24"/>
        </w:rPr>
        <w:t xml:space="preserve"> </w:t>
      </w:r>
      <w:r w:rsidRPr="00D33684">
        <w:rPr>
          <w:rFonts w:ascii="Times New Roman" w:hAnsi="Times New Roman" w:cs="Times New Roman"/>
          <w:sz w:val="24"/>
          <w:szCs w:val="24"/>
        </w:rPr>
        <w:t>up to 5 keywords</w:t>
      </w:r>
    </w:p>
    <w:p w14:paraId="1673292E" w14:textId="77777777" w:rsidR="00B854CC" w:rsidRPr="00D33684" w:rsidRDefault="00B854CC" w:rsidP="00B854CC">
      <w:pPr>
        <w:spacing w:after="156"/>
        <w:rPr>
          <w:rFonts w:ascii="Times New Roman" w:eastAsia="宋体" w:hAnsi="Times New Roman" w:cs="Times New Roman"/>
          <w:b/>
          <w:sz w:val="24"/>
          <w:szCs w:val="24"/>
        </w:rPr>
      </w:pPr>
      <w:r w:rsidRPr="00D33684">
        <w:rPr>
          <w:rFonts w:ascii="Times New Roman" w:eastAsia="宋体" w:hAnsi="Times New Roman" w:cs="Times New Roman"/>
          <w:b/>
          <w:sz w:val="24"/>
          <w:szCs w:val="24"/>
        </w:rPr>
        <w:t>1. Introduction</w:t>
      </w:r>
    </w:p>
    <w:p w14:paraId="5AFF8B92" w14:textId="77777777" w:rsidR="00B854CC" w:rsidRDefault="00B854CC" w:rsidP="00B854CC">
      <w:pPr>
        <w:rPr>
          <w:rFonts w:ascii="Times New Roman" w:hAnsi="Times New Roman" w:cs="Times New Roman"/>
          <w:color w:val="000000" w:themeColor="text1"/>
          <w:sz w:val="24"/>
          <w:szCs w:val="24"/>
          <w:shd w:val="clear" w:color="auto" w:fill="FFFFFF"/>
        </w:rPr>
      </w:pPr>
      <w:r w:rsidRPr="00D33684">
        <w:rPr>
          <w:rFonts w:ascii="Times New Roman" w:hAnsi="Times New Roman" w:cs="Times New Roman"/>
          <w:color w:val="000000" w:themeColor="text1"/>
          <w:sz w:val="24"/>
          <w:szCs w:val="24"/>
          <w:shd w:val="clear" w:color="auto" w:fill="FFFFFF"/>
        </w:rPr>
        <w:t>The font size for all text is 12.</w:t>
      </w:r>
    </w:p>
    <w:p w14:paraId="189A5348" w14:textId="77777777" w:rsidR="00B854CC" w:rsidRPr="008D5017" w:rsidRDefault="00B854CC" w:rsidP="00B854CC">
      <w:pPr>
        <w:spacing w:after="156"/>
        <w:rPr>
          <w:rFonts w:ascii="Times New Roman" w:eastAsia="宋体" w:hAnsi="Times New Roman" w:cs="Times New Roman"/>
          <w:b/>
          <w:sz w:val="24"/>
          <w:szCs w:val="24"/>
        </w:rPr>
      </w:pPr>
    </w:p>
    <w:p w14:paraId="7379B291" w14:textId="77777777" w:rsidR="00B854CC" w:rsidRPr="00D33684" w:rsidRDefault="00B854CC" w:rsidP="00B854CC">
      <w:pPr>
        <w:spacing w:after="156"/>
        <w:rPr>
          <w:rFonts w:ascii="Times New Roman" w:eastAsia="宋体" w:hAnsi="Times New Roman" w:cs="Times New Roman"/>
          <w:b/>
          <w:sz w:val="24"/>
          <w:szCs w:val="24"/>
        </w:rPr>
      </w:pPr>
      <w:r w:rsidRPr="00D33684">
        <w:rPr>
          <w:rFonts w:ascii="Times New Roman" w:eastAsia="宋体" w:hAnsi="Times New Roman" w:cs="Times New Roman"/>
          <w:b/>
          <w:sz w:val="24"/>
          <w:szCs w:val="24"/>
        </w:rPr>
        <w:t>2. Materials and Methods</w:t>
      </w:r>
    </w:p>
    <w:p w14:paraId="1EC45479" w14:textId="77777777" w:rsidR="00B854CC" w:rsidRDefault="00B854CC" w:rsidP="00B854CC">
      <w:pPr>
        <w:spacing w:after="156"/>
        <w:rPr>
          <w:rFonts w:ascii="Times New Roman" w:eastAsia="宋体" w:hAnsi="Times New Roman" w:cs="Times New Roman"/>
          <w:b/>
          <w:sz w:val="24"/>
          <w:szCs w:val="24"/>
        </w:rPr>
      </w:pPr>
      <w:r w:rsidRPr="00D33684">
        <w:rPr>
          <w:rFonts w:ascii="Times New Roman" w:eastAsia="宋体" w:hAnsi="Times New Roman" w:cs="Times New Roman"/>
          <w:b/>
          <w:sz w:val="24"/>
          <w:szCs w:val="24"/>
        </w:rPr>
        <w:t>2.1 Title</w:t>
      </w:r>
    </w:p>
    <w:p w14:paraId="6CE959BB" w14:textId="77777777" w:rsidR="00B854CC" w:rsidRPr="008D5017" w:rsidRDefault="00B854CC" w:rsidP="00B854CC">
      <w:pPr>
        <w:spacing w:after="156"/>
        <w:rPr>
          <w:rFonts w:ascii="Times New Roman" w:eastAsia="宋体" w:hAnsi="Times New Roman" w:cs="Times New Roman"/>
          <w:sz w:val="24"/>
          <w:szCs w:val="24"/>
        </w:rPr>
      </w:pPr>
      <w:r w:rsidRPr="008D5017">
        <w:rPr>
          <w:rFonts w:ascii="Times New Roman" w:eastAsia="宋体" w:hAnsi="Times New Roman" w:cs="Times New Roman"/>
          <w:sz w:val="24"/>
          <w:szCs w:val="24"/>
        </w:rPr>
        <w:t>The font size for all text is 12.</w:t>
      </w:r>
    </w:p>
    <w:p w14:paraId="4F24487A" w14:textId="77777777" w:rsidR="00B854CC" w:rsidRPr="008D5017" w:rsidRDefault="00B854CC" w:rsidP="00B854CC">
      <w:pPr>
        <w:spacing w:after="156"/>
        <w:rPr>
          <w:rFonts w:ascii="Times New Roman" w:eastAsia="宋体" w:hAnsi="Times New Roman" w:cs="Times New Roman"/>
          <w:b/>
          <w:sz w:val="24"/>
          <w:szCs w:val="24"/>
        </w:rPr>
      </w:pPr>
      <w:r w:rsidRPr="00D33684">
        <w:rPr>
          <w:rFonts w:ascii="Times New Roman" w:eastAsia="宋体" w:hAnsi="Times New Roman" w:cs="Times New Roman"/>
          <w:b/>
          <w:sz w:val="24"/>
          <w:szCs w:val="24"/>
        </w:rPr>
        <w:t>2.2 Title</w:t>
      </w:r>
    </w:p>
    <w:p w14:paraId="3DFD5FBD" w14:textId="77777777" w:rsidR="00B854CC" w:rsidRPr="008D5017" w:rsidRDefault="00B854CC" w:rsidP="00B854CC">
      <w:pPr>
        <w:spacing w:after="156"/>
        <w:rPr>
          <w:rFonts w:ascii="Times New Roman" w:eastAsia="宋体" w:hAnsi="Times New Roman" w:cs="Times New Roman"/>
          <w:sz w:val="24"/>
          <w:szCs w:val="24"/>
        </w:rPr>
      </w:pPr>
      <w:r w:rsidRPr="008D5017">
        <w:rPr>
          <w:rFonts w:ascii="Times New Roman" w:eastAsia="宋体" w:hAnsi="Times New Roman" w:cs="Times New Roman"/>
          <w:sz w:val="24"/>
          <w:szCs w:val="24"/>
        </w:rPr>
        <w:t>The font size for all text is 12.</w:t>
      </w:r>
    </w:p>
    <w:p w14:paraId="3C4EB352" w14:textId="77777777" w:rsidR="00B854CC" w:rsidRPr="008D5017" w:rsidRDefault="00B854CC" w:rsidP="00B854CC">
      <w:pPr>
        <w:spacing w:after="156"/>
        <w:rPr>
          <w:rFonts w:ascii="Times New Roman" w:eastAsia="宋体" w:hAnsi="Times New Roman" w:cs="Times New Roman"/>
          <w:b/>
          <w:sz w:val="24"/>
          <w:szCs w:val="24"/>
        </w:rPr>
      </w:pPr>
    </w:p>
    <w:p w14:paraId="32422C94" w14:textId="77777777" w:rsidR="00B854CC" w:rsidRDefault="00B854CC" w:rsidP="00B854CC">
      <w:pPr>
        <w:spacing w:after="156"/>
        <w:rPr>
          <w:rFonts w:ascii="Times New Roman" w:eastAsia="宋体" w:hAnsi="Times New Roman" w:cs="Times New Roman"/>
          <w:b/>
          <w:sz w:val="24"/>
          <w:szCs w:val="24"/>
        </w:rPr>
      </w:pPr>
      <w:r w:rsidRPr="00D33684">
        <w:rPr>
          <w:rFonts w:ascii="Times New Roman" w:eastAsia="宋体" w:hAnsi="Times New Roman" w:cs="Times New Roman"/>
          <w:b/>
          <w:sz w:val="24"/>
          <w:szCs w:val="24"/>
        </w:rPr>
        <w:t>3. Results and Discussions</w:t>
      </w:r>
    </w:p>
    <w:p w14:paraId="2FB4F0CD" w14:textId="77777777" w:rsidR="00B854CC" w:rsidRPr="00D33684" w:rsidRDefault="00B854CC" w:rsidP="00B854CC">
      <w:pPr>
        <w:spacing w:after="156"/>
        <w:rPr>
          <w:rFonts w:ascii="Times New Roman" w:eastAsia="宋体" w:hAnsi="Times New Roman" w:cs="Times New Roman"/>
          <w:b/>
          <w:sz w:val="24"/>
          <w:szCs w:val="24"/>
        </w:rPr>
      </w:pPr>
      <w:r w:rsidRPr="00D33684">
        <w:rPr>
          <w:rFonts w:ascii="Times New Roman" w:eastAsia="宋体" w:hAnsi="Times New Roman" w:cs="Times New Roman"/>
          <w:b/>
          <w:sz w:val="24"/>
          <w:szCs w:val="24"/>
        </w:rPr>
        <w:t>3.1 Title</w:t>
      </w:r>
    </w:p>
    <w:p w14:paraId="4B86A371" w14:textId="77777777" w:rsidR="00B854CC" w:rsidRPr="008D5017" w:rsidRDefault="00B854CC" w:rsidP="00B854CC">
      <w:pPr>
        <w:spacing w:after="156"/>
        <w:rPr>
          <w:rFonts w:ascii="Times New Roman" w:eastAsia="宋体" w:hAnsi="Times New Roman" w:cs="Times New Roman"/>
          <w:sz w:val="24"/>
          <w:szCs w:val="24"/>
        </w:rPr>
      </w:pPr>
      <w:r w:rsidRPr="008D5017">
        <w:rPr>
          <w:rFonts w:ascii="Times New Roman" w:eastAsia="宋体" w:hAnsi="Times New Roman" w:cs="Times New Roman"/>
          <w:sz w:val="24"/>
          <w:szCs w:val="24"/>
        </w:rPr>
        <w:t>The font size for all text is 12.</w:t>
      </w:r>
    </w:p>
    <w:p w14:paraId="0738FE05" w14:textId="77777777" w:rsidR="00B854CC" w:rsidRPr="00D33684" w:rsidRDefault="00B854CC" w:rsidP="00B854CC">
      <w:pPr>
        <w:spacing w:after="156"/>
        <w:rPr>
          <w:rFonts w:ascii="Times New Roman" w:eastAsia="宋体" w:hAnsi="Times New Roman" w:cs="Times New Roman"/>
          <w:b/>
          <w:sz w:val="24"/>
          <w:szCs w:val="24"/>
        </w:rPr>
      </w:pPr>
      <w:r w:rsidRPr="00D33684">
        <w:rPr>
          <w:rFonts w:ascii="Times New Roman" w:eastAsia="宋体" w:hAnsi="Times New Roman" w:cs="Times New Roman"/>
          <w:b/>
          <w:sz w:val="24"/>
          <w:szCs w:val="24"/>
        </w:rPr>
        <w:t>3.2 Title</w:t>
      </w:r>
    </w:p>
    <w:p w14:paraId="3075C2BC" w14:textId="77777777" w:rsidR="00B854CC" w:rsidRPr="008D5017" w:rsidRDefault="00B854CC" w:rsidP="00B854CC">
      <w:pPr>
        <w:spacing w:after="156"/>
        <w:rPr>
          <w:rFonts w:ascii="Times New Roman" w:eastAsia="宋体" w:hAnsi="Times New Roman" w:cs="Times New Roman"/>
          <w:sz w:val="24"/>
          <w:szCs w:val="24"/>
        </w:rPr>
      </w:pPr>
      <w:r w:rsidRPr="008D5017">
        <w:rPr>
          <w:rFonts w:ascii="Times New Roman" w:eastAsia="宋体" w:hAnsi="Times New Roman" w:cs="Times New Roman"/>
          <w:sz w:val="24"/>
          <w:szCs w:val="24"/>
        </w:rPr>
        <w:t>The font size for all text is 12.</w:t>
      </w:r>
    </w:p>
    <w:p w14:paraId="30BC73A0" w14:textId="77777777" w:rsidR="00B854CC" w:rsidRPr="00C52D72" w:rsidRDefault="00B854CC" w:rsidP="00B854CC">
      <w:pPr>
        <w:spacing w:beforeLines="50" w:before="156" w:after="156"/>
        <w:rPr>
          <w:rFonts w:ascii="Times New Roman" w:eastAsia="宋体" w:hAnsi="Times New Roman" w:cs="Times New Roman"/>
          <w:b/>
          <w:szCs w:val="24"/>
          <w:highlight w:val="yellow"/>
        </w:rPr>
      </w:pPr>
    </w:p>
    <w:p w14:paraId="48AC85FC" w14:textId="77777777" w:rsidR="00B854CC" w:rsidRDefault="00B854CC" w:rsidP="00B854CC">
      <w:pPr>
        <w:pStyle w:val="Ac"/>
        <w:jc w:val="center"/>
        <w:rPr>
          <w:rFonts w:eastAsiaTheme="minorEastAsia"/>
          <w:color w:val="000000" w:themeColor="text1"/>
        </w:rPr>
      </w:pPr>
      <w:r>
        <w:rPr>
          <w:rStyle w:val="ad"/>
          <w:noProof/>
          <w:color w:val="000000" w:themeColor="text1"/>
          <w:kern w:val="2"/>
          <w:sz w:val="18"/>
          <w:szCs w:val="18"/>
        </w:rPr>
        <w:drawing>
          <wp:inline distT="0" distB="0" distL="0" distR="0" wp14:anchorId="5F067B83" wp14:editId="16BD3512">
            <wp:extent cx="5182870" cy="1837690"/>
            <wp:effectExtent l="0" t="0" r="0" b="0"/>
            <wp:docPr id="1073741828"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8" name="officeArt object"/>
                    <pic:cNvPicPr>
                      <a:picLocks noChangeAspect="1"/>
                    </pic:cNvPicPr>
                  </pic:nvPicPr>
                  <pic:blipFill>
                    <a:blip r:embed="rId10" cstate="print"/>
                    <a:srcRect/>
                    <a:stretch>
                      <a:fillRect/>
                    </a:stretch>
                  </pic:blipFill>
                  <pic:spPr>
                    <a:xfrm>
                      <a:off x="0" y="0"/>
                      <a:ext cx="5182993" cy="1838173"/>
                    </a:xfrm>
                    <a:prstGeom prst="rect">
                      <a:avLst/>
                    </a:prstGeom>
                    <a:ln w="12700" cap="flat">
                      <a:noFill/>
                      <a:miter lim="400000"/>
                      <a:headEnd/>
                      <a:tailEnd/>
                    </a:ln>
                    <a:effectLst/>
                  </pic:spPr>
                </pic:pic>
              </a:graphicData>
            </a:graphic>
          </wp:inline>
        </w:drawing>
      </w:r>
    </w:p>
    <w:p w14:paraId="1D9CEB9E" w14:textId="77777777" w:rsidR="00B854CC" w:rsidRPr="008C687E" w:rsidRDefault="00B854CC" w:rsidP="00B854CC">
      <w:pPr>
        <w:pStyle w:val="Ac"/>
        <w:jc w:val="center"/>
        <w:rPr>
          <w:color w:val="000000" w:themeColor="text1"/>
        </w:rPr>
      </w:pPr>
      <w:r w:rsidRPr="008C687E">
        <w:rPr>
          <w:rStyle w:val="ad"/>
          <w:bCs/>
          <w:color w:val="000000" w:themeColor="text1"/>
          <w:sz w:val="21"/>
          <w:szCs w:val="21"/>
        </w:rPr>
        <w:t>Fig.1 The…</w:t>
      </w:r>
    </w:p>
    <w:p w14:paraId="2807C26C" w14:textId="77777777" w:rsidR="00B854CC" w:rsidRDefault="00B854CC" w:rsidP="00B854CC">
      <w:pPr>
        <w:jc w:val="center"/>
        <w:rPr>
          <w:rFonts w:hint="eastAsia"/>
          <w:b/>
          <w:sz w:val="15"/>
          <w:szCs w:val="15"/>
        </w:rPr>
      </w:pPr>
    </w:p>
    <w:p w14:paraId="4CBA81A6" w14:textId="77777777" w:rsidR="00B854CC" w:rsidRPr="008C687E" w:rsidRDefault="00B854CC" w:rsidP="00B854CC">
      <w:pPr>
        <w:jc w:val="center"/>
        <w:rPr>
          <w:rStyle w:val="ad"/>
          <w:rFonts w:ascii="Times New Roman" w:eastAsia="Times New Roman" w:hAnsi="Times New Roman" w:cs="Times New Roman"/>
          <w:bCs/>
          <w:color w:val="000000" w:themeColor="text1"/>
          <w:kern w:val="0"/>
          <w:szCs w:val="21"/>
          <w:u w:color="000000"/>
        </w:rPr>
      </w:pPr>
      <w:r w:rsidRPr="008C687E">
        <w:rPr>
          <w:rStyle w:val="ad"/>
          <w:rFonts w:ascii="Times New Roman" w:eastAsia="Times New Roman" w:hAnsi="Times New Roman" w:cs="Times New Roman"/>
          <w:bCs/>
          <w:color w:val="000000" w:themeColor="text1"/>
          <w:kern w:val="0"/>
          <w:szCs w:val="21"/>
          <w:u w:color="000000"/>
        </w:rPr>
        <w:t>Tab.1 The…</w:t>
      </w:r>
    </w:p>
    <w:p w14:paraId="2A0CA408" w14:textId="77777777" w:rsidR="00B854CC" w:rsidRPr="00651189" w:rsidRDefault="00B854CC" w:rsidP="00B854CC">
      <w:pPr>
        <w:rPr>
          <w:rFonts w:hint="eastAsia"/>
          <w:b/>
          <w:sz w:val="18"/>
          <w:szCs w:val="18"/>
        </w:rPr>
      </w:pPr>
      <w:r>
        <w:rPr>
          <w:noProof/>
          <w:color w:val="000000" w:themeColor="text1"/>
        </w:rPr>
        <w:drawing>
          <wp:inline distT="0" distB="0" distL="0" distR="0" wp14:anchorId="73A9BD44" wp14:editId="51CECFB7">
            <wp:extent cx="5273263" cy="837675"/>
            <wp:effectExtent l="0" t="0" r="3810" b="635"/>
            <wp:docPr id="1073741827" name="officeArt object" descr="C:\Users\user\AppData\Roaming\Tencent\Users\994156521\QQ\WinTemp\RichOle\%H0JRVAJDLE%{C[2`Q_R~Z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descr="C:\Users\user\AppData\Roaming\Tencent\Users\994156521\QQ\WinTemp\RichOle\%H0JRVAJDLE%{C[2`Q_R~ZT.jpg"/>
                    <pic:cNvPicPr>
                      <a:picLocks noChangeAspect="1"/>
                    </pic:cNvPicPr>
                  </pic:nvPicPr>
                  <pic:blipFill rotWithShape="1">
                    <a:blip r:embed="rId11" cstate="print"/>
                    <a:srcRect t="9853" b="20944"/>
                    <a:stretch/>
                  </pic:blipFill>
                  <pic:spPr bwMode="auto">
                    <a:xfrm>
                      <a:off x="0" y="0"/>
                      <a:ext cx="5274310" cy="837841"/>
                    </a:xfrm>
                    <a:prstGeom prst="rect">
                      <a:avLst/>
                    </a:prstGeom>
                    <a:ln>
                      <a:noFill/>
                    </a:ln>
                    <a:effectLst/>
                    <a:extLst>
                      <a:ext uri="{53640926-AAD7-44D8-BBD7-CCE9431645EC}">
                        <a14:shadowObscured xmlns:a14="http://schemas.microsoft.com/office/drawing/2010/main"/>
                      </a:ext>
                    </a:extLst>
                  </pic:spPr>
                </pic:pic>
              </a:graphicData>
            </a:graphic>
          </wp:inline>
        </w:drawing>
      </w:r>
    </w:p>
    <w:p w14:paraId="41FDA1DF" w14:textId="77777777" w:rsidR="00B854CC" w:rsidRPr="00FA66E7" w:rsidRDefault="00B854CC" w:rsidP="00B854CC">
      <w:pPr>
        <w:pStyle w:val="apple"/>
        <w:spacing w:before="312" w:after="156" w:line="240" w:lineRule="auto"/>
        <w:rPr>
          <w:rFonts w:eastAsia="宋体"/>
          <w:sz w:val="24"/>
          <w:szCs w:val="24"/>
        </w:rPr>
      </w:pPr>
      <w:r w:rsidRPr="00FA66E7">
        <w:rPr>
          <w:rFonts w:eastAsia="宋体"/>
          <w:sz w:val="24"/>
          <w:szCs w:val="24"/>
        </w:rPr>
        <w:t>References</w:t>
      </w:r>
      <w:r w:rsidRPr="00FA66E7">
        <w:rPr>
          <w:rFonts w:eastAsia="宋体" w:hint="eastAsia"/>
          <w:sz w:val="24"/>
          <w:szCs w:val="24"/>
        </w:rPr>
        <w:t xml:space="preserve"> </w:t>
      </w:r>
    </w:p>
    <w:p w14:paraId="3A37AF1F" w14:textId="77777777" w:rsidR="00000000" w:rsidRPr="00B854CC" w:rsidRDefault="00B854CC" w:rsidP="00B854CC">
      <w:pPr>
        <w:pStyle w:val="apple"/>
        <w:numPr>
          <w:ilvl w:val="0"/>
          <w:numId w:val="1"/>
        </w:numPr>
        <w:spacing w:before="312" w:after="156" w:line="240" w:lineRule="auto"/>
        <w:rPr>
          <w:rFonts w:eastAsia="宋体"/>
          <w:b w:val="0"/>
          <w:bCs/>
          <w:sz w:val="24"/>
          <w:szCs w:val="24"/>
          <w:lang w:val="es-ES_tradnl"/>
        </w:rPr>
      </w:pPr>
      <w:r w:rsidRPr="001B445C">
        <w:rPr>
          <w:rFonts w:eastAsia="宋体"/>
          <w:b w:val="0"/>
          <w:bCs/>
          <w:sz w:val="24"/>
          <w:szCs w:val="24"/>
          <w:lang w:val="es-ES_tradnl"/>
        </w:rPr>
        <w:t>Heydorn A</w:t>
      </w:r>
      <w:r w:rsidRPr="001B445C">
        <w:rPr>
          <w:rFonts w:eastAsia="宋体" w:hint="eastAsia"/>
          <w:b w:val="0"/>
          <w:bCs/>
          <w:sz w:val="24"/>
          <w:szCs w:val="24"/>
          <w:lang w:val="es-ES_tradnl"/>
        </w:rPr>
        <w:t xml:space="preserve">, </w:t>
      </w:r>
      <w:r w:rsidRPr="001B445C">
        <w:rPr>
          <w:rFonts w:eastAsia="宋体"/>
          <w:b w:val="0"/>
          <w:bCs/>
          <w:sz w:val="24"/>
          <w:szCs w:val="24"/>
          <w:lang w:val="es-ES_tradnl"/>
        </w:rPr>
        <w:t>Kjar B</w:t>
      </w:r>
      <w:r w:rsidRPr="001B445C">
        <w:rPr>
          <w:rFonts w:eastAsia="宋体" w:hint="eastAsia"/>
          <w:b w:val="0"/>
          <w:bCs/>
          <w:sz w:val="24"/>
          <w:szCs w:val="24"/>
          <w:lang w:val="es-ES_tradnl"/>
        </w:rPr>
        <w:t xml:space="preserve">, </w:t>
      </w:r>
      <w:r w:rsidRPr="001B445C">
        <w:rPr>
          <w:rFonts w:eastAsia="宋体"/>
          <w:b w:val="0"/>
          <w:bCs/>
          <w:sz w:val="24"/>
          <w:szCs w:val="24"/>
          <w:lang w:val="es-ES_tradnl"/>
        </w:rPr>
        <w:t>Hentzer M</w:t>
      </w:r>
      <w:r w:rsidRPr="001B445C">
        <w:rPr>
          <w:rFonts w:eastAsia="宋体" w:hint="eastAsia"/>
          <w:b w:val="0"/>
          <w:bCs/>
          <w:sz w:val="24"/>
          <w:szCs w:val="24"/>
          <w:lang w:val="es-ES_tradnl"/>
        </w:rPr>
        <w:t xml:space="preserve">, </w:t>
      </w:r>
      <w:r w:rsidRPr="001B445C">
        <w:rPr>
          <w:rFonts w:eastAsia="宋体" w:cs="宋体"/>
          <w:b w:val="0"/>
          <w:i/>
          <w:iCs/>
          <w:sz w:val="24"/>
          <w:szCs w:val="24"/>
        </w:rPr>
        <w:t>et al</w:t>
      </w:r>
      <w:r w:rsidRPr="001B445C">
        <w:rPr>
          <w:rFonts w:eastAsia="宋体" w:hint="eastAsia"/>
          <w:b w:val="0"/>
          <w:bCs/>
          <w:sz w:val="24"/>
          <w:szCs w:val="24"/>
          <w:lang w:val="es-ES_tradnl"/>
        </w:rPr>
        <w:t xml:space="preserve">. </w:t>
      </w:r>
      <w:r w:rsidRPr="001B445C">
        <w:rPr>
          <w:rFonts w:eastAsia="宋体"/>
          <w:b w:val="0"/>
          <w:bCs/>
          <w:sz w:val="24"/>
          <w:szCs w:val="24"/>
          <w:lang w:val="es-ES_tradnl"/>
        </w:rPr>
        <w:t>Experimental reproducibility in flow-chamber biofilms[J]</w:t>
      </w:r>
      <w:r w:rsidRPr="001B445C">
        <w:rPr>
          <w:rFonts w:ascii="宋体" w:eastAsia="宋体" w:hAnsi="宋体" w:hint="eastAsia"/>
          <w:b w:val="0"/>
          <w:bCs/>
          <w:sz w:val="24"/>
          <w:szCs w:val="24"/>
          <w:lang w:val="es-ES_tradnl"/>
        </w:rPr>
        <w:t>.</w:t>
      </w:r>
      <w:r w:rsidRPr="001B445C">
        <w:rPr>
          <w:rFonts w:eastAsia="宋体"/>
          <w:b w:val="0"/>
          <w:bCs/>
          <w:sz w:val="24"/>
          <w:szCs w:val="24"/>
          <w:lang w:val="es-ES_tradnl"/>
        </w:rPr>
        <w:t xml:space="preserve"> Microbiology</w:t>
      </w:r>
      <w:r w:rsidRPr="001B445C">
        <w:rPr>
          <w:rFonts w:eastAsia="宋体" w:hint="eastAsia"/>
          <w:b w:val="0"/>
          <w:bCs/>
          <w:sz w:val="24"/>
          <w:szCs w:val="24"/>
          <w:lang w:val="es-ES_tradnl"/>
        </w:rPr>
        <w:t xml:space="preserve">, </w:t>
      </w:r>
      <w:r w:rsidRPr="001B445C">
        <w:rPr>
          <w:rFonts w:eastAsia="宋体"/>
          <w:b w:val="0"/>
          <w:bCs/>
          <w:sz w:val="24"/>
          <w:szCs w:val="24"/>
          <w:lang w:val="es-ES_tradnl"/>
        </w:rPr>
        <w:t>2000</w:t>
      </w:r>
      <w:r w:rsidRPr="001B445C">
        <w:rPr>
          <w:rFonts w:eastAsia="宋体" w:hint="eastAsia"/>
          <w:b w:val="0"/>
          <w:bCs/>
          <w:sz w:val="24"/>
          <w:szCs w:val="24"/>
          <w:lang w:val="es-ES_tradnl"/>
        </w:rPr>
        <w:t xml:space="preserve">, </w:t>
      </w:r>
      <w:r w:rsidRPr="001B445C">
        <w:rPr>
          <w:rFonts w:eastAsia="宋体"/>
          <w:b w:val="0"/>
          <w:bCs/>
          <w:sz w:val="24"/>
          <w:szCs w:val="24"/>
          <w:lang w:val="es-ES_tradnl"/>
        </w:rPr>
        <w:t>146</w:t>
      </w:r>
      <w:r w:rsidRPr="001B445C">
        <w:rPr>
          <w:rFonts w:eastAsia="宋体" w:hint="eastAsia"/>
          <w:b w:val="0"/>
          <w:bCs/>
          <w:sz w:val="24"/>
          <w:szCs w:val="24"/>
          <w:lang w:val="es-ES_tradnl"/>
        </w:rPr>
        <w:t>(</w:t>
      </w:r>
      <w:r w:rsidRPr="001B445C">
        <w:rPr>
          <w:rFonts w:eastAsia="宋体"/>
          <w:b w:val="0"/>
          <w:bCs/>
          <w:sz w:val="24"/>
          <w:szCs w:val="24"/>
          <w:lang w:val="es-ES_tradnl"/>
        </w:rPr>
        <w:t>10</w:t>
      </w:r>
      <w:r w:rsidRPr="001B445C">
        <w:rPr>
          <w:rFonts w:eastAsia="宋体" w:hint="eastAsia"/>
          <w:b w:val="0"/>
          <w:bCs/>
          <w:sz w:val="24"/>
          <w:szCs w:val="24"/>
          <w:lang w:val="es-ES_tradnl"/>
        </w:rPr>
        <w:t xml:space="preserve">): </w:t>
      </w:r>
      <w:r w:rsidRPr="001B445C">
        <w:rPr>
          <w:rFonts w:eastAsia="宋体"/>
          <w:b w:val="0"/>
          <w:bCs/>
          <w:sz w:val="24"/>
          <w:szCs w:val="24"/>
          <w:lang w:val="es-ES_tradnl"/>
        </w:rPr>
        <w:t>2409~2415</w:t>
      </w:r>
      <w:r w:rsidRPr="001B445C">
        <w:rPr>
          <w:rFonts w:ascii="宋体" w:eastAsia="宋体" w:hAnsi="宋体" w:hint="eastAsia"/>
          <w:b w:val="0"/>
          <w:bCs/>
          <w:sz w:val="24"/>
          <w:szCs w:val="24"/>
          <w:lang w:val="es-ES_tradnl"/>
        </w:rPr>
        <w:t>.</w:t>
      </w:r>
    </w:p>
    <w:sectPr w:rsidR="00207485" w:rsidRPr="00B854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40B81" w14:textId="77777777" w:rsidR="00263533" w:rsidRDefault="00263533" w:rsidP="00F66ED1">
      <w:pPr>
        <w:rPr>
          <w:rFonts w:hint="eastAsia"/>
        </w:rPr>
      </w:pPr>
      <w:r>
        <w:separator/>
      </w:r>
    </w:p>
  </w:endnote>
  <w:endnote w:type="continuationSeparator" w:id="0">
    <w:p w14:paraId="68D6B513" w14:textId="77777777" w:rsidR="00263533" w:rsidRDefault="00263533" w:rsidP="00F66ED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80FAB" w14:textId="77777777" w:rsidR="00263533" w:rsidRDefault="00263533" w:rsidP="00F66ED1">
      <w:pPr>
        <w:rPr>
          <w:rFonts w:hint="eastAsia"/>
        </w:rPr>
      </w:pPr>
      <w:r>
        <w:separator/>
      </w:r>
    </w:p>
  </w:footnote>
  <w:footnote w:type="continuationSeparator" w:id="0">
    <w:p w14:paraId="478D7EA4" w14:textId="77777777" w:rsidR="00263533" w:rsidRDefault="00263533" w:rsidP="00F66ED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A7019"/>
    <w:multiLevelType w:val="hybridMultilevel"/>
    <w:tmpl w:val="F662D06E"/>
    <w:lvl w:ilvl="0" w:tplc="FFFFFFFF">
      <w:start w:val="1"/>
      <w:numFmt w:val="decimal"/>
      <w:lvlText w:val="[%1]"/>
      <w:lvlJc w:val="left"/>
      <w:pPr>
        <w:tabs>
          <w:tab w:val="num" w:pos="0"/>
        </w:tabs>
        <w:ind w:left="454" w:hanging="454"/>
      </w:pPr>
      <w:rPr>
        <w:rFonts w:hint="eastAsia"/>
        <w:b w:val="0"/>
        <w:color w:val="000000"/>
        <w:u w:val="none" w:color="000000"/>
        <w:em w:val="none"/>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16cid:durableId="750352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BB"/>
    <w:rsid w:val="001F4A3B"/>
    <w:rsid w:val="00263533"/>
    <w:rsid w:val="004669D1"/>
    <w:rsid w:val="005C6308"/>
    <w:rsid w:val="006E5A99"/>
    <w:rsid w:val="007650CF"/>
    <w:rsid w:val="00797D74"/>
    <w:rsid w:val="00B854CC"/>
    <w:rsid w:val="00BD29BB"/>
    <w:rsid w:val="00D2783B"/>
    <w:rsid w:val="00F12D29"/>
    <w:rsid w:val="00F22FDF"/>
    <w:rsid w:val="00F66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60BE7"/>
  <w15:docId w15:val="{9F33C929-7D5F-4E18-9535-7DC2E963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ED1"/>
    <w:pPr>
      <w:widowControl w:val="0"/>
      <w:jc w:val="both"/>
    </w:pPr>
  </w:style>
  <w:style w:type="paragraph" w:styleId="1">
    <w:name w:val="heading 1"/>
    <w:basedOn w:val="a"/>
    <w:next w:val="a"/>
    <w:link w:val="10"/>
    <w:uiPriority w:val="9"/>
    <w:qFormat/>
    <w:rsid w:val="00F66ED1"/>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F66ED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E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6ED1"/>
    <w:rPr>
      <w:sz w:val="18"/>
      <w:szCs w:val="18"/>
    </w:rPr>
  </w:style>
  <w:style w:type="paragraph" w:styleId="a5">
    <w:name w:val="footer"/>
    <w:basedOn w:val="a"/>
    <w:link w:val="a6"/>
    <w:uiPriority w:val="99"/>
    <w:unhideWhenUsed/>
    <w:rsid w:val="00F66ED1"/>
    <w:pPr>
      <w:tabs>
        <w:tab w:val="center" w:pos="4153"/>
        <w:tab w:val="right" w:pos="8306"/>
      </w:tabs>
      <w:snapToGrid w:val="0"/>
      <w:jc w:val="left"/>
    </w:pPr>
    <w:rPr>
      <w:sz w:val="18"/>
      <w:szCs w:val="18"/>
    </w:rPr>
  </w:style>
  <w:style w:type="character" w:customStyle="1" w:styleId="a6">
    <w:name w:val="页脚 字符"/>
    <w:basedOn w:val="a0"/>
    <w:link w:val="a5"/>
    <w:uiPriority w:val="99"/>
    <w:rsid w:val="00F66ED1"/>
    <w:rPr>
      <w:sz w:val="18"/>
      <w:szCs w:val="18"/>
    </w:rPr>
  </w:style>
  <w:style w:type="paragraph" w:customStyle="1" w:styleId="a7">
    <w:name w:val="题名"/>
    <w:basedOn w:val="1"/>
    <w:autoRedefine/>
    <w:rsid w:val="00F66ED1"/>
    <w:pPr>
      <w:widowControl/>
      <w:spacing w:before="0" w:after="0" w:line="240" w:lineRule="auto"/>
    </w:pPr>
    <w:rPr>
      <w:rFonts w:ascii="Times New Roman" w:eastAsia="黑体" w:hAnsi="宋体" w:cs="宋体"/>
      <w:b w:val="0"/>
      <w:kern w:val="0"/>
      <w:sz w:val="32"/>
    </w:rPr>
  </w:style>
  <w:style w:type="paragraph" w:customStyle="1" w:styleId="a8">
    <w:name w:val="英文题名"/>
    <w:basedOn w:val="a"/>
    <w:autoRedefine/>
    <w:rsid w:val="00F66ED1"/>
    <w:pPr>
      <w:adjustRightInd w:val="0"/>
      <w:snapToGrid w:val="0"/>
    </w:pPr>
    <w:rPr>
      <w:rFonts w:ascii="Times New Roman" w:eastAsia="Times New Roman" w:hAnsi="Times New Roman" w:cs="宋体"/>
      <w:color w:val="333333"/>
      <w:kern w:val="0"/>
      <w:sz w:val="24"/>
      <w:szCs w:val="20"/>
    </w:rPr>
  </w:style>
  <w:style w:type="paragraph" w:customStyle="1" w:styleId="a9">
    <w:name w:val="英文标题"/>
    <w:basedOn w:val="a"/>
    <w:rsid w:val="00F66ED1"/>
    <w:pPr>
      <w:adjustRightInd w:val="0"/>
      <w:snapToGrid w:val="0"/>
      <w:spacing w:beforeLines="80" w:before="80" w:afterLines="20" w:after="20"/>
      <w:jc w:val="left"/>
    </w:pPr>
    <w:rPr>
      <w:rFonts w:ascii="Times New Roman" w:eastAsia="宋体" w:hAnsi="Times New Roman" w:cs="宋体"/>
      <w:b/>
      <w:bCs/>
      <w:kern w:val="0"/>
      <w:sz w:val="24"/>
      <w:szCs w:val="20"/>
    </w:rPr>
  </w:style>
  <w:style w:type="paragraph" w:customStyle="1" w:styleId="apple">
    <w:name w:val="apple参考文献"/>
    <w:basedOn w:val="a"/>
    <w:link w:val="appleChar"/>
    <w:semiHidden/>
    <w:rsid w:val="00F66ED1"/>
    <w:pPr>
      <w:adjustRightInd w:val="0"/>
      <w:snapToGrid w:val="0"/>
      <w:spacing w:afterLines="50" w:after="50" w:line="288" w:lineRule="auto"/>
      <w:jc w:val="left"/>
    </w:pPr>
    <w:rPr>
      <w:rFonts w:ascii="Times New Roman" w:eastAsia="黑体" w:hAnsi="Times New Roman" w:cs="Times New Roman"/>
      <w:b/>
      <w:sz w:val="18"/>
      <w:szCs w:val="18"/>
    </w:rPr>
  </w:style>
  <w:style w:type="character" w:customStyle="1" w:styleId="appleChar">
    <w:name w:val="apple参考文献 Char"/>
    <w:link w:val="apple"/>
    <w:semiHidden/>
    <w:rsid w:val="00F66ED1"/>
    <w:rPr>
      <w:rFonts w:ascii="Times New Roman" w:eastAsia="黑体" w:hAnsi="Times New Roman" w:cs="Times New Roman"/>
      <w:b/>
      <w:sz w:val="18"/>
      <w:szCs w:val="18"/>
    </w:rPr>
  </w:style>
  <w:style w:type="paragraph" w:customStyle="1" w:styleId="aa">
    <w:name w:val="作者姓名"/>
    <w:basedOn w:val="2"/>
    <w:autoRedefine/>
    <w:rsid w:val="00F66ED1"/>
    <w:pPr>
      <w:keepNext w:val="0"/>
      <w:keepLines w:val="0"/>
      <w:widowControl/>
      <w:spacing w:before="0" w:after="0" w:line="240" w:lineRule="auto"/>
    </w:pPr>
    <w:rPr>
      <w:rFonts w:ascii="Times New Roman" w:eastAsia="宋体" w:hAnsi="Times New Roman" w:cs="宋体"/>
      <w:b w:val="0"/>
      <w:kern w:val="0"/>
      <w:sz w:val="24"/>
      <w:szCs w:val="20"/>
    </w:rPr>
  </w:style>
  <w:style w:type="character" w:customStyle="1" w:styleId="ab">
    <w:name w:val="摘要名"/>
    <w:rsid w:val="00F66ED1"/>
    <w:rPr>
      <w:b/>
      <w:bCs/>
    </w:rPr>
  </w:style>
  <w:style w:type="paragraph" w:customStyle="1" w:styleId="05">
    <w:name w:val="样式 作者单位 + 段后: 0.5 行"/>
    <w:basedOn w:val="a"/>
    <w:rsid w:val="00F66ED1"/>
    <w:pPr>
      <w:adjustRightInd w:val="0"/>
      <w:snapToGrid w:val="0"/>
      <w:spacing w:before="100" w:after="100" w:line="360" w:lineRule="auto"/>
    </w:pPr>
    <w:rPr>
      <w:rFonts w:ascii="Times New Roman" w:eastAsia="宋体" w:hAnsi="Times New Roman" w:cs="宋体"/>
      <w:sz w:val="18"/>
      <w:szCs w:val="20"/>
    </w:rPr>
  </w:style>
  <w:style w:type="paragraph" w:customStyle="1" w:styleId="050">
    <w:name w:val="样式 英文作者单位 + 段后: 0.5 行"/>
    <w:basedOn w:val="a"/>
    <w:rsid w:val="00F66ED1"/>
    <w:pPr>
      <w:spacing w:after="100"/>
    </w:pPr>
    <w:rPr>
      <w:rFonts w:ascii="Times New Roman" w:eastAsia="Times New Roman" w:hAnsi="Times New Roman" w:cs="宋体"/>
      <w:sz w:val="18"/>
      <w:szCs w:val="20"/>
    </w:rPr>
  </w:style>
  <w:style w:type="character" w:customStyle="1" w:styleId="10">
    <w:name w:val="标题 1 字符"/>
    <w:basedOn w:val="a0"/>
    <w:link w:val="1"/>
    <w:uiPriority w:val="9"/>
    <w:rsid w:val="00F66ED1"/>
    <w:rPr>
      <w:b/>
      <w:bCs/>
      <w:kern w:val="44"/>
      <w:sz w:val="44"/>
      <w:szCs w:val="44"/>
    </w:rPr>
  </w:style>
  <w:style w:type="character" w:customStyle="1" w:styleId="20">
    <w:name w:val="标题 2 字符"/>
    <w:basedOn w:val="a0"/>
    <w:link w:val="2"/>
    <w:uiPriority w:val="9"/>
    <w:semiHidden/>
    <w:rsid w:val="00F66ED1"/>
    <w:rPr>
      <w:rFonts w:asciiTheme="majorHAnsi" w:eastAsiaTheme="majorEastAsia" w:hAnsiTheme="majorHAnsi" w:cstheme="majorBidi"/>
      <w:b/>
      <w:bCs/>
      <w:sz w:val="32"/>
      <w:szCs w:val="32"/>
    </w:rPr>
  </w:style>
  <w:style w:type="paragraph" w:customStyle="1" w:styleId="Ac">
    <w:name w:val="正文 A"/>
    <w:rsid w:val="00B854CC"/>
    <w:rPr>
      <w:rFonts w:ascii="Times New Roman" w:eastAsia="Times New Roman" w:hAnsi="Times New Roman" w:cs="Times New Roman"/>
      <w:color w:val="000000"/>
      <w:kern w:val="0"/>
      <w:sz w:val="20"/>
      <w:szCs w:val="20"/>
      <w:u w:color="000000"/>
    </w:rPr>
  </w:style>
  <w:style w:type="character" w:customStyle="1" w:styleId="ad">
    <w:name w:val="无"/>
    <w:rsid w:val="00B854CC"/>
  </w:style>
  <w:style w:type="paragraph" w:styleId="ae">
    <w:name w:val="Balloon Text"/>
    <w:basedOn w:val="a"/>
    <w:link w:val="af"/>
    <w:uiPriority w:val="99"/>
    <w:semiHidden/>
    <w:unhideWhenUsed/>
    <w:rsid w:val="007650CF"/>
    <w:rPr>
      <w:sz w:val="18"/>
      <w:szCs w:val="18"/>
    </w:rPr>
  </w:style>
  <w:style w:type="character" w:customStyle="1" w:styleId="af">
    <w:name w:val="批注框文本 字符"/>
    <w:basedOn w:val="a0"/>
    <w:link w:val="ae"/>
    <w:uiPriority w:val="99"/>
    <w:semiHidden/>
    <w:rsid w:val="007650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Qian</dc:creator>
  <cp:keywords/>
  <dc:description/>
  <cp:lastModifiedBy>风眠 林</cp:lastModifiedBy>
  <cp:revision>2</cp:revision>
  <dcterms:created xsi:type="dcterms:W3CDTF">2025-09-22T11:28:00Z</dcterms:created>
  <dcterms:modified xsi:type="dcterms:W3CDTF">2025-09-22T11:28:00Z</dcterms:modified>
</cp:coreProperties>
</file>